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9" w:rsidRPr="006049A0" w:rsidRDefault="004F2B49" w:rsidP="00220FF0">
      <w:pPr>
        <w:pStyle w:val="5"/>
        <w:numPr>
          <w:ilvl w:val="2"/>
          <w:numId w:val="2"/>
        </w:numPr>
        <w:tabs>
          <w:tab w:val="left" w:pos="1008"/>
        </w:tabs>
        <w:spacing w:after="240" w:line="276" w:lineRule="auto"/>
        <w:ind w:firstLine="567"/>
        <w:rPr>
          <w:sz w:val="28"/>
          <w:szCs w:val="28"/>
        </w:rPr>
      </w:pPr>
      <w:r w:rsidRPr="006049A0">
        <w:rPr>
          <w:sz w:val="28"/>
          <w:szCs w:val="28"/>
        </w:rPr>
        <w:t>Памятка</w:t>
      </w:r>
    </w:p>
    <w:p w:rsidR="00C55F2C" w:rsidRDefault="00C55F2C" w:rsidP="00220FF0">
      <w:pPr>
        <w:pStyle w:val="5"/>
        <w:numPr>
          <w:ilvl w:val="2"/>
          <w:numId w:val="2"/>
        </w:numPr>
        <w:tabs>
          <w:tab w:val="left" w:pos="1008"/>
        </w:tabs>
        <w:spacing w:after="240" w:line="276" w:lineRule="auto"/>
        <w:ind w:firstLine="567"/>
        <w:rPr>
          <w:sz w:val="28"/>
          <w:szCs w:val="28"/>
        </w:rPr>
      </w:pPr>
      <w:r w:rsidRPr="006049A0">
        <w:rPr>
          <w:sz w:val="28"/>
          <w:szCs w:val="28"/>
          <w:lang w:val="en-US"/>
        </w:rPr>
        <w:t>X</w:t>
      </w:r>
      <w:r w:rsidRPr="006049A0">
        <w:rPr>
          <w:sz w:val="28"/>
          <w:szCs w:val="28"/>
        </w:rPr>
        <w:t xml:space="preserve"> летняя Спартакиада учащихся (юношеская) </w:t>
      </w:r>
      <w:r w:rsidRPr="006049A0">
        <w:rPr>
          <w:sz w:val="28"/>
          <w:szCs w:val="28"/>
        </w:rPr>
        <w:br/>
        <w:t>России 2020 года</w:t>
      </w:r>
      <w:r w:rsidR="00B90E11" w:rsidRPr="006049A0">
        <w:rPr>
          <w:sz w:val="28"/>
          <w:szCs w:val="28"/>
        </w:rPr>
        <w:t xml:space="preserve"> по акробатическому рок-н-роллу</w:t>
      </w:r>
    </w:p>
    <w:p w:rsidR="00220FF0" w:rsidRPr="00220FF0" w:rsidRDefault="00220FF0" w:rsidP="00220FF0">
      <w:pPr>
        <w:pStyle w:val="a0"/>
        <w:spacing w:line="276" w:lineRule="auto"/>
        <w:rPr>
          <w:lang w:eastAsia="ar-SA"/>
        </w:rPr>
      </w:pPr>
    </w:p>
    <w:p w:rsidR="004F2B49" w:rsidRPr="006049A0" w:rsidRDefault="004F2B49" w:rsidP="00220FF0">
      <w:pPr>
        <w:spacing w:after="120" w:line="276" w:lineRule="auto"/>
        <w:ind w:right="-108" w:firstLine="567"/>
        <w:jc w:val="both"/>
        <w:outlineLvl w:val="0"/>
        <w:rPr>
          <w:rFonts w:ascii="Times New Roman" w:hAnsi="Times New Roman" w:cs="Times New Roman"/>
          <w:color w:val="000000"/>
          <w:sz w:val="28"/>
          <w:szCs w:val="28"/>
        </w:rPr>
      </w:pPr>
      <w:r w:rsidRPr="00BE2997">
        <w:rPr>
          <w:rFonts w:ascii="Times New Roman" w:hAnsi="Times New Roman" w:cs="Times New Roman"/>
          <w:sz w:val="28"/>
          <w:szCs w:val="28"/>
        </w:rPr>
        <w:t>Спартакиада</w:t>
      </w:r>
      <w:r w:rsidRPr="006049A0">
        <w:rPr>
          <w:rFonts w:ascii="Times New Roman" w:hAnsi="Times New Roman" w:cs="Times New Roman"/>
          <w:color w:val="000000"/>
          <w:sz w:val="28"/>
          <w:szCs w:val="28"/>
        </w:rPr>
        <w:t xml:space="preserve"> является комплексным спортивным мероприятием </w:t>
      </w:r>
      <w:r w:rsidRPr="006049A0">
        <w:rPr>
          <w:rFonts w:ascii="Times New Roman" w:hAnsi="Times New Roman" w:cs="Times New Roman"/>
          <w:color w:val="000000"/>
          <w:sz w:val="28"/>
          <w:szCs w:val="28"/>
        </w:rPr>
        <w:br/>
        <w:t xml:space="preserve">и проводится с целью развития и популяризации видов </w:t>
      </w:r>
      <w:proofErr w:type="gramStart"/>
      <w:r w:rsidRPr="006049A0">
        <w:rPr>
          <w:rFonts w:ascii="Times New Roman" w:hAnsi="Times New Roman" w:cs="Times New Roman"/>
          <w:color w:val="000000"/>
          <w:sz w:val="28"/>
          <w:szCs w:val="28"/>
        </w:rPr>
        <w:t>спорта</w:t>
      </w:r>
      <w:proofErr w:type="gramEnd"/>
      <w:r w:rsidRPr="006049A0">
        <w:rPr>
          <w:rFonts w:ascii="Times New Roman" w:hAnsi="Times New Roman" w:cs="Times New Roman"/>
          <w:color w:val="000000"/>
          <w:sz w:val="28"/>
          <w:szCs w:val="28"/>
        </w:rPr>
        <w:t xml:space="preserve"> </w:t>
      </w:r>
      <w:r w:rsidRPr="006049A0">
        <w:rPr>
          <w:rFonts w:ascii="Times New Roman" w:hAnsi="Times New Roman" w:cs="Times New Roman"/>
          <w:color w:val="000000"/>
          <w:sz w:val="28"/>
          <w:szCs w:val="28"/>
        </w:rPr>
        <w:br/>
        <w:t xml:space="preserve">включенных во всероссийский реестр видов спорта в Российской Федерации, сохранения традиций проведения комплексных спортивных соревнований </w:t>
      </w:r>
      <w:r w:rsidR="00D2049B">
        <w:rPr>
          <w:rFonts w:ascii="Times New Roman" w:hAnsi="Times New Roman" w:cs="Times New Roman"/>
          <w:color w:val="000000"/>
          <w:sz w:val="28"/>
          <w:szCs w:val="28"/>
        </w:rPr>
        <w:br/>
      </w:r>
      <w:r w:rsidRPr="006049A0">
        <w:rPr>
          <w:rFonts w:ascii="Times New Roman" w:hAnsi="Times New Roman" w:cs="Times New Roman"/>
          <w:color w:val="000000"/>
          <w:sz w:val="28"/>
          <w:szCs w:val="28"/>
        </w:rPr>
        <w:t xml:space="preserve">для юношества и молодежи, повышения уровня физической подготовленности </w:t>
      </w:r>
      <w:r w:rsidRPr="006049A0">
        <w:rPr>
          <w:rFonts w:ascii="Times New Roman" w:hAnsi="Times New Roman" w:cs="Times New Roman"/>
          <w:color w:val="000000"/>
          <w:sz w:val="28"/>
          <w:szCs w:val="28"/>
        </w:rPr>
        <w:br/>
        <w:t xml:space="preserve">и спортивного мастерства российских спортсменов. </w:t>
      </w:r>
    </w:p>
    <w:p w:rsidR="00FE3EFA" w:rsidRPr="006049A0" w:rsidRDefault="00FE3EFA" w:rsidP="00220FF0">
      <w:pPr>
        <w:tabs>
          <w:tab w:val="left" w:pos="4110"/>
        </w:tabs>
        <w:spacing w:line="276" w:lineRule="auto"/>
        <w:ind w:firstLine="567"/>
        <w:rPr>
          <w:rFonts w:ascii="Times New Roman" w:hAnsi="Times New Roman" w:cs="Times New Roman"/>
          <w:sz w:val="28"/>
          <w:szCs w:val="28"/>
        </w:rPr>
      </w:pPr>
    </w:p>
    <w:p w:rsidR="00FE3EFA" w:rsidRPr="006049A0" w:rsidRDefault="00FE3EFA" w:rsidP="00220FF0">
      <w:pPr>
        <w:tabs>
          <w:tab w:val="left" w:pos="4110"/>
        </w:tabs>
        <w:spacing w:line="276" w:lineRule="auto"/>
        <w:ind w:firstLine="567"/>
        <w:jc w:val="center"/>
        <w:rPr>
          <w:rFonts w:ascii="Times New Roman" w:hAnsi="Times New Roman" w:cs="Times New Roman"/>
          <w:sz w:val="28"/>
          <w:szCs w:val="28"/>
        </w:rPr>
      </w:pPr>
      <w:r w:rsidRPr="006049A0">
        <w:rPr>
          <w:rFonts w:ascii="Times New Roman" w:hAnsi="Times New Roman" w:cs="Times New Roman"/>
          <w:sz w:val="28"/>
          <w:szCs w:val="28"/>
        </w:rPr>
        <w:t>ТРЕБОВАНИЯ К УЧАСТНИКАМ И УСЛОВИЯ ИХ ДОПУСКА</w:t>
      </w:r>
    </w:p>
    <w:p w:rsidR="00FE3EFA" w:rsidRPr="006049A0" w:rsidRDefault="00FE3EFA" w:rsidP="00220FF0">
      <w:pPr>
        <w:spacing w:after="120" w:line="276" w:lineRule="auto"/>
        <w:ind w:right="-108" w:firstLine="567"/>
        <w:jc w:val="both"/>
        <w:outlineLvl w:val="0"/>
        <w:rPr>
          <w:rFonts w:ascii="Times New Roman" w:hAnsi="Times New Roman" w:cs="Times New Roman"/>
          <w:sz w:val="28"/>
          <w:szCs w:val="28"/>
        </w:rPr>
      </w:pPr>
      <w:r w:rsidRPr="006049A0">
        <w:rPr>
          <w:rFonts w:ascii="Times New Roman" w:hAnsi="Times New Roman" w:cs="Times New Roman"/>
          <w:sz w:val="28"/>
          <w:szCs w:val="28"/>
        </w:rPr>
        <w:t xml:space="preserve">К участию в спортивных соревнованиях допускаются спортсмены возрастной группы «юноши и девушки (до 15 лет)», имеющие спортивную квалификацию </w:t>
      </w:r>
      <w:r w:rsidR="00BE2997">
        <w:rPr>
          <w:rFonts w:ascii="Times New Roman" w:hAnsi="Times New Roman" w:cs="Times New Roman"/>
          <w:sz w:val="28"/>
          <w:szCs w:val="28"/>
        </w:rPr>
        <w:br/>
        <w:t>третий</w:t>
      </w:r>
      <w:r w:rsidRPr="006049A0">
        <w:rPr>
          <w:rFonts w:ascii="Times New Roman" w:hAnsi="Times New Roman" w:cs="Times New Roman"/>
          <w:sz w:val="28"/>
          <w:szCs w:val="28"/>
        </w:rPr>
        <w:t xml:space="preserve"> юношеский разряд и выше, согласно таблице:</w:t>
      </w:r>
    </w:p>
    <w:tbl>
      <w:tblPr>
        <w:tblW w:w="4933"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04"/>
        <w:gridCol w:w="2472"/>
        <w:gridCol w:w="1590"/>
        <w:gridCol w:w="1767"/>
        <w:gridCol w:w="1588"/>
      </w:tblGrid>
      <w:tr w:rsidR="00FE3EFA" w:rsidRPr="006049A0" w:rsidTr="00220FF0">
        <w:trPr>
          <w:trHeight w:val="884"/>
        </w:trPr>
        <w:tc>
          <w:tcPr>
            <w:tcW w:w="1441"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ind w:right="-108"/>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Возрастная группа</w:t>
            </w:r>
          </w:p>
        </w:tc>
        <w:tc>
          <w:tcPr>
            <w:tcW w:w="1186"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ind w:left="-108" w:right="20"/>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Спортивная дисциплина</w:t>
            </w:r>
          </w:p>
        </w:tc>
        <w:tc>
          <w:tcPr>
            <w:tcW w:w="763"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rPr>
                <w:rFonts w:ascii="Times New Roman" w:hAnsi="Times New Roman" w:cs="Times New Roman"/>
                <w:kern w:val="2"/>
                <w:sz w:val="28"/>
                <w:szCs w:val="28"/>
              </w:rPr>
            </w:pPr>
            <w:r w:rsidRPr="006049A0">
              <w:rPr>
                <w:rFonts w:ascii="Times New Roman" w:hAnsi="Times New Roman" w:cs="Times New Roman"/>
                <w:sz w:val="28"/>
                <w:szCs w:val="28"/>
              </w:rPr>
              <w:t>Возраст</w:t>
            </w:r>
            <w:r w:rsidR="00220FF0">
              <w:rPr>
                <w:rFonts w:ascii="Times New Roman" w:hAnsi="Times New Roman" w:cs="Times New Roman"/>
                <w:kern w:val="2"/>
                <w:sz w:val="28"/>
                <w:szCs w:val="28"/>
              </w:rPr>
              <w:t xml:space="preserve"> </w:t>
            </w:r>
            <w:r w:rsidRPr="006049A0">
              <w:rPr>
                <w:rFonts w:ascii="Times New Roman" w:hAnsi="Times New Roman" w:cs="Times New Roman"/>
                <w:sz w:val="28"/>
                <w:szCs w:val="28"/>
              </w:rPr>
              <w:t>партнера</w:t>
            </w:r>
            <w:r w:rsidR="00220FF0">
              <w:rPr>
                <w:rFonts w:ascii="Times New Roman" w:hAnsi="Times New Roman" w:cs="Times New Roman"/>
                <w:kern w:val="2"/>
                <w:sz w:val="28"/>
                <w:szCs w:val="28"/>
              </w:rPr>
              <w:t xml:space="preserve"> </w:t>
            </w:r>
            <w:r w:rsidRPr="006049A0">
              <w:rPr>
                <w:rFonts w:ascii="Times New Roman" w:hAnsi="Times New Roman" w:cs="Times New Roman"/>
                <w:sz w:val="28"/>
                <w:szCs w:val="28"/>
              </w:rPr>
              <w:t>(лет)</w:t>
            </w:r>
          </w:p>
        </w:tc>
        <w:tc>
          <w:tcPr>
            <w:tcW w:w="848"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rPr>
                <w:rFonts w:ascii="Times New Roman" w:hAnsi="Times New Roman" w:cs="Times New Roman"/>
                <w:kern w:val="2"/>
                <w:sz w:val="28"/>
                <w:szCs w:val="28"/>
              </w:rPr>
            </w:pPr>
            <w:r w:rsidRPr="006049A0">
              <w:rPr>
                <w:rFonts w:ascii="Times New Roman" w:hAnsi="Times New Roman" w:cs="Times New Roman"/>
                <w:sz w:val="28"/>
                <w:szCs w:val="28"/>
              </w:rPr>
              <w:t>Возраст партнерши</w:t>
            </w:r>
            <w:r w:rsidR="00220FF0">
              <w:rPr>
                <w:rFonts w:ascii="Times New Roman" w:hAnsi="Times New Roman" w:cs="Times New Roman"/>
                <w:kern w:val="2"/>
                <w:sz w:val="28"/>
                <w:szCs w:val="28"/>
              </w:rPr>
              <w:t xml:space="preserve"> </w:t>
            </w:r>
            <w:r w:rsidRPr="006049A0">
              <w:rPr>
                <w:rFonts w:ascii="Times New Roman" w:hAnsi="Times New Roman" w:cs="Times New Roman"/>
                <w:sz w:val="28"/>
                <w:szCs w:val="28"/>
              </w:rPr>
              <w:t>(лет)</w:t>
            </w:r>
          </w:p>
        </w:tc>
        <w:tc>
          <w:tcPr>
            <w:tcW w:w="762"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FE3EFA" w:rsidRPr="006049A0" w:rsidRDefault="00FE3EFA" w:rsidP="00220FF0">
            <w:pPr>
              <w:spacing w:line="276" w:lineRule="auto"/>
              <w:jc w:val="center"/>
              <w:rPr>
                <w:rFonts w:ascii="Times New Roman" w:hAnsi="Times New Roman" w:cs="Times New Roman"/>
                <w:kern w:val="2"/>
                <w:sz w:val="28"/>
                <w:szCs w:val="28"/>
              </w:rPr>
            </w:pPr>
            <w:r w:rsidRPr="006049A0">
              <w:rPr>
                <w:rFonts w:ascii="Times New Roman" w:hAnsi="Times New Roman" w:cs="Times New Roman"/>
                <w:sz w:val="28"/>
                <w:szCs w:val="28"/>
              </w:rPr>
              <w:t>Разница в</w:t>
            </w:r>
            <w:r w:rsidR="00220FF0">
              <w:rPr>
                <w:rFonts w:ascii="Times New Roman" w:hAnsi="Times New Roman" w:cs="Times New Roman"/>
                <w:kern w:val="2"/>
                <w:sz w:val="28"/>
                <w:szCs w:val="28"/>
              </w:rPr>
              <w:t xml:space="preserve"> </w:t>
            </w:r>
            <w:r w:rsidRPr="006049A0">
              <w:rPr>
                <w:rFonts w:ascii="Times New Roman" w:hAnsi="Times New Roman" w:cs="Times New Roman"/>
                <w:sz w:val="28"/>
                <w:szCs w:val="28"/>
              </w:rPr>
              <w:t>возрасте</w:t>
            </w:r>
            <w:r w:rsidR="00220FF0">
              <w:rPr>
                <w:rFonts w:ascii="Times New Roman" w:hAnsi="Times New Roman" w:cs="Times New Roman"/>
                <w:kern w:val="2"/>
                <w:sz w:val="28"/>
                <w:szCs w:val="28"/>
              </w:rPr>
              <w:t xml:space="preserve"> </w:t>
            </w:r>
            <w:r w:rsidRPr="006049A0">
              <w:rPr>
                <w:rFonts w:ascii="Times New Roman" w:hAnsi="Times New Roman" w:cs="Times New Roman"/>
                <w:sz w:val="28"/>
                <w:szCs w:val="28"/>
              </w:rPr>
              <w:t>(лет)</w:t>
            </w:r>
          </w:p>
        </w:tc>
      </w:tr>
      <w:tr w:rsidR="00FE3EFA" w:rsidRPr="006049A0" w:rsidTr="00220FF0">
        <w:trPr>
          <w:trHeight w:val="469"/>
        </w:trPr>
        <w:tc>
          <w:tcPr>
            <w:tcW w:w="1441" w:type="pct"/>
            <w:vMerge w:val="restart"/>
            <w:tcBorders>
              <w:top w:val="double" w:sz="4" w:space="0" w:color="auto"/>
              <w:left w:val="double" w:sz="4" w:space="0" w:color="auto"/>
              <w:bottom w:val="double" w:sz="4" w:space="0" w:color="auto"/>
              <w:right w:val="double" w:sz="4" w:space="0" w:color="auto"/>
            </w:tcBorders>
            <w:vAlign w:val="center"/>
            <w:hideMark/>
          </w:tcPr>
          <w:p w:rsidR="00FE3EFA" w:rsidRPr="006049A0" w:rsidRDefault="00220FF0" w:rsidP="00220FF0">
            <w:pPr>
              <w:spacing w:line="276" w:lineRule="auto"/>
              <w:ind w:right="-108"/>
              <w:jc w:val="center"/>
              <w:outlineLvl w:val="0"/>
              <w:rPr>
                <w:rFonts w:ascii="Times New Roman" w:hAnsi="Times New Roman" w:cs="Times New Roman"/>
                <w:kern w:val="2"/>
                <w:sz w:val="28"/>
                <w:szCs w:val="28"/>
              </w:rPr>
            </w:pPr>
            <w:r>
              <w:rPr>
                <w:rFonts w:ascii="Times New Roman" w:hAnsi="Times New Roman" w:cs="Times New Roman"/>
                <w:sz w:val="28"/>
                <w:szCs w:val="28"/>
              </w:rPr>
              <w:t>ю</w:t>
            </w:r>
            <w:r w:rsidR="00FE3EFA" w:rsidRPr="006049A0">
              <w:rPr>
                <w:rFonts w:ascii="Times New Roman" w:hAnsi="Times New Roman" w:cs="Times New Roman"/>
                <w:sz w:val="28"/>
                <w:szCs w:val="28"/>
              </w:rPr>
              <w:t>ноши и девушки</w:t>
            </w:r>
          </w:p>
        </w:tc>
        <w:tc>
          <w:tcPr>
            <w:tcW w:w="1186"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А класс-микст</w:t>
            </w:r>
          </w:p>
        </w:tc>
        <w:tc>
          <w:tcPr>
            <w:tcW w:w="763"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848"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762"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Не более 5</w:t>
            </w:r>
          </w:p>
        </w:tc>
      </w:tr>
      <w:tr w:rsidR="00FE3EFA" w:rsidRPr="006049A0" w:rsidTr="00220FF0">
        <w:trPr>
          <w:trHeight w:val="533"/>
        </w:trPr>
        <w:tc>
          <w:tcPr>
            <w:tcW w:w="0" w:type="auto"/>
            <w:vMerge/>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ind w:firstLine="567"/>
              <w:jc w:val="center"/>
              <w:rPr>
                <w:rFonts w:ascii="Times New Roman" w:hAnsi="Times New Roman" w:cs="Times New Roman"/>
                <w:kern w:val="2"/>
                <w:sz w:val="28"/>
                <w:szCs w:val="28"/>
              </w:rPr>
            </w:pPr>
          </w:p>
        </w:tc>
        <w:tc>
          <w:tcPr>
            <w:tcW w:w="1186"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В класс-микст</w:t>
            </w:r>
          </w:p>
        </w:tc>
        <w:tc>
          <w:tcPr>
            <w:tcW w:w="763"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848"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762" w:type="pct"/>
            <w:tcBorders>
              <w:top w:val="double" w:sz="4" w:space="0" w:color="auto"/>
              <w:left w:val="double" w:sz="4" w:space="0" w:color="auto"/>
              <w:bottom w:val="double" w:sz="4" w:space="0" w:color="auto"/>
              <w:right w:val="double" w:sz="4" w:space="0" w:color="auto"/>
            </w:tcBorders>
            <w:shd w:val="clear" w:color="auto" w:fill="FFFFFF"/>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Не более 5</w:t>
            </w:r>
          </w:p>
        </w:tc>
      </w:tr>
      <w:tr w:rsidR="00FE3EFA" w:rsidRPr="006049A0" w:rsidTr="00220FF0">
        <w:trPr>
          <w:trHeight w:val="399"/>
        </w:trPr>
        <w:tc>
          <w:tcPr>
            <w:tcW w:w="0" w:type="auto"/>
            <w:vMerge/>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ind w:firstLine="567"/>
              <w:jc w:val="center"/>
              <w:rPr>
                <w:rFonts w:ascii="Times New Roman" w:hAnsi="Times New Roman" w:cs="Times New Roman"/>
                <w:kern w:val="2"/>
                <w:sz w:val="28"/>
                <w:szCs w:val="28"/>
              </w:rPr>
            </w:pPr>
          </w:p>
        </w:tc>
        <w:tc>
          <w:tcPr>
            <w:tcW w:w="1186"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буги-вуги</w:t>
            </w:r>
          </w:p>
        </w:tc>
        <w:tc>
          <w:tcPr>
            <w:tcW w:w="763"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848" w:type="pct"/>
            <w:tcBorders>
              <w:top w:val="double" w:sz="4" w:space="0" w:color="auto"/>
              <w:left w:val="double" w:sz="4" w:space="0" w:color="auto"/>
              <w:bottom w:val="double" w:sz="4" w:space="0" w:color="auto"/>
              <w:right w:val="double" w:sz="4" w:space="0" w:color="auto"/>
            </w:tcBorders>
            <w:vAlign w:val="center"/>
            <w:hideMark/>
          </w:tcPr>
          <w:p w:rsidR="00FE3EFA" w:rsidRPr="006049A0" w:rsidRDefault="00FE3EFA" w:rsidP="00220FF0">
            <w:pPr>
              <w:spacing w:line="276" w:lineRule="auto"/>
              <w:jc w:val="center"/>
              <w:outlineLvl w:val="0"/>
              <w:rPr>
                <w:rFonts w:ascii="Times New Roman" w:hAnsi="Times New Roman" w:cs="Times New Roman"/>
                <w:kern w:val="2"/>
                <w:sz w:val="28"/>
                <w:szCs w:val="28"/>
              </w:rPr>
            </w:pPr>
            <w:r w:rsidRPr="006049A0">
              <w:rPr>
                <w:rFonts w:ascii="Times New Roman" w:hAnsi="Times New Roman" w:cs="Times New Roman"/>
                <w:sz w:val="28"/>
                <w:szCs w:val="28"/>
              </w:rPr>
              <w:t>7 – 14</w:t>
            </w:r>
          </w:p>
        </w:tc>
        <w:tc>
          <w:tcPr>
            <w:tcW w:w="762" w:type="pct"/>
            <w:tcBorders>
              <w:top w:val="double" w:sz="4" w:space="0" w:color="auto"/>
              <w:left w:val="double" w:sz="4" w:space="0" w:color="auto"/>
              <w:bottom w:val="nil"/>
              <w:right w:val="nil"/>
            </w:tcBorders>
            <w:shd w:val="clear" w:color="auto" w:fill="FFFFFF"/>
            <w:vAlign w:val="center"/>
          </w:tcPr>
          <w:p w:rsidR="00FE3EFA" w:rsidRPr="006049A0" w:rsidRDefault="00FE3EFA" w:rsidP="00220FF0">
            <w:pPr>
              <w:spacing w:line="276" w:lineRule="auto"/>
              <w:ind w:firstLine="567"/>
              <w:jc w:val="center"/>
              <w:outlineLvl w:val="0"/>
              <w:rPr>
                <w:rFonts w:ascii="Times New Roman" w:hAnsi="Times New Roman" w:cs="Times New Roman"/>
                <w:kern w:val="2"/>
                <w:sz w:val="28"/>
                <w:szCs w:val="28"/>
              </w:rPr>
            </w:pPr>
          </w:p>
        </w:tc>
      </w:tr>
    </w:tbl>
    <w:p w:rsidR="00D3449D" w:rsidRDefault="00D3449D" w:rsidP="00220FF0">
      <w:pPr>
        <w:spacing w:line="276" w:lineRule="auto"/>
        <w:ind w:firstLine="567"/>
        <w:jc w:val="both"/>
        <w:rPr>
          <w:rFonts w:ascii="Times New Roman" w:hAnsi="Times New Roman" w:cs="Times New Roman"/>
          <w:sz w:val="28"/>
          <w:szCs w:val="28"/>
        </w:rPr>
      </w:pPr>
    </w:p>
    <w:p w:rsidR="00220FF0" w:rsidRDefault="00FE3EFA" w:rsidP="00220FF0">
      <w:pPr>
        <w:spacing w:line="276" w:lineRule="auto"/>
        <w:ind w:firstLine="567"/>
        <w:jc w:val="both"/>
        <w:rPr>
          <w:rFonts w:ascii="Times New Roman" w:hAnsi="Times New Roman" w:cs="Times New Roman"/>
          <w:kern w:val="2"/>
          <w:sz w:val="28"/>
          <w:szCs w:val="28"/>
        </w:rPr>
      </w:pPr>
      <w:r w:rsidRPr="006049A0">
        <w:rPr>
          <w:rFonts w:ascii="Times New Roman" w:hAnsi="Times New Roman" w:cs="Times New Roman"/>
          <w:sz w:val="28"/>
          <w:szCs w:val="28"/>
        </w:rPr>
        <w:t xml:space="preserve">Возраст спортсмена определяется по году рождения относительно года проведения спортивных соревнований. </w:t>
      </w:r>
    </w:p>
    <w:p w:rsidR="00FE3EFA" w:rsidRPr="00220FF0" w:rsidRDefault="00FE3EFA" w:rsidP="00220FF0">
      <w:pPr>
        <w:spacing w:line="276" w:lineRule="auto"/>
        <w:ind w:firstLine="567"/>
        <w:jc w:val="both"/>
        <w:rPr>
          <w:rFonts w:ascii="Times New Roman" w:hAnsi="Times New Roman" w:cs="Times New Roman"/>
          <w:kern w:val="2"/>
          <w:sz w:val="28"/>
          <w:szCs w:val="28"/>
        </w:rPr>
      </w:pPr>
      <w:r w:rsidRPr="006049A0">
        <w:rPr>
          <w:rFonts w:ascii="Times New Roman" w:hAnsi="Times New Roman" w:cs="Times New Roman"/>
          <w:sz w:val="28"/>
          <w:szCs w:val="28"/>
        </w:rPr>
        <w:t>Возраст спортсмена рассчитывается по формуле: год проведения спортивных соревнований минус год рождения спортсмена.</w:t>
      </w:r>
    </w:p>
    <w:p w:rsidR="00B90E11" w:rsidRDefault="00FE3EFA" w:rsidP="00220FF0">
      <w:pPr>
        <w:tabs>
          <w:tab w:val="left" w:pos="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ab/>
        <w:t xml:space="preserve">Переход спортсмена из одного субъекта Российской Федерации в другой субъект Российской Федерации должен быть осуществлен не позднее </w:t>
      </w:r>
      <w:r w:rsidR="00BE2997">
        <w:rPr>
          <w:rFonts w:ascii="Times New Roman" w:hAnsi="Times New Roman" w:cs="Times New Roman"/>
          <w:sz w:val="28"/>
          <w:szCs w:val="28"/>
        </w:rPr>
        <w:br/>
      </w:r>
      <w:r w:rsidRPr="006049A0">
        <w:rPr>
          <w:rFonts w:ascii="Times New Roman" w:hAnsi="Times New Roman" w:cs="Times New Roman"/>
          <w:sz w:val="28"/>
          <w:szCs w:val="28"/>
        </w:rPr>
        <w:t xml:space="preserve">15 сентября года, предшествующего году проведения Спартакиады, </w:t>
      </w:r>
      <w:r w:rsidR="00BE2997">
        <w:rPr>
          <w:rFonts w:ascii="Times New Roman" w:hAnsi="Times New Roman" w:cs="Times New Roman"/>
          <w:sz w:val="28"/>
          <w:szCs w:val="28"/>
        </w:rPr>
        <w:br/>
      </w:r>
      <w:r w:rsidRPr="006049A0">
        <w:rPr>
          <w:rFonts w:ascii="Times New Roman" w:hAnsi="Times New Roman" w:cs="Times New Roman"/>
          <w:sz w:val="28"/>
          <w:szCs w:val="28"/>
        </w:rPr>
        <w:t>если иное не указано в Регламенте. В случае, когда отборочные спортивные соревнования для участия в Финале начинаются до 15 сентября года, предшествующему году проведения Спартакиады, спортсмен должен быть зачислен до начала данных отборочных спортивных соревнований.</w:t>
      </w:r>
    </w:p>
    <w:p w:rsidR="004F2B49" w:rsidRPr="006049A0" w:rsidRDefault="00C55F2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Спартакиада проводится в три этапа:</w:t>
      </w:r>
    </w:p>
    <w:p w:rsidR="004F2B49" w:rsidRPr="006049A0" w:rsidRDefault="004F2B49" w:rsidP="00220FF0">
      <w:pPr>
        <w:tabs>
          <w:tab w:val="left" w:pos="4110"/>
        </w:tabs>
        <w:spacing w:line="276" w:lineRule="auto"/>
        <w:ind w:firstLine="567"/>
        <w:jc w:val="center"/>
        <w:rPr>
          <w:rFonts w:ascii="Times New Roman" w:hAnsi="Times New Roman" w:cs="Times New Roman"/>
          <w:sz w:val="28"/>
          <w:szCs w:val="28"/>
        </w:rPr>
      </w:pPr>
      <w:r w:rsidRPr="006049A0">
        <w:rPr>
          <w:rFonts w:ascii="Times New Roman" w:hAnsi="Times New Roman" w:cs="Times New Roman"/>
          <w:b/>
          <w:sz w:val="28"/>
          <w:szCs w:val="28"/>
        </w:rPr>
        <w:t>I этап</w:t>
      </w:r>
    </w:p>
    <w:p w:rsidR="00751890" w:rsidRPr="006049A0" w:rsidRDefault="00C1064D" w:rsidP="00220FF0">
      <w:pPr>
        <w:pStyle w:val="a0"/>
        <w:tabs>
          <w:tab w:val="left" w:pos="709"/>
        </w:tabs>
        <w:spacing w:line="276" w:lineRule="auto"/>
        <w:ind w:firstLine="567"/>
        <w:jc w:val="both"/>
        <w:rPr>
          <w:rFonts w:ascii="Times New Roman" w:hAnsi="Times New Roman" w:cs="Times New Roman"/>
          <w:sz w:val="28"/>
          <w:szCs w:val="28"/>
        </w:rPr>
      </w:pPr>
      <w:r w:rsidRPr="006049A0">
        <w:rPr>
          <w:rFonts w:ascii="Times New Roman" w:hAnsi="Times New Roman" w:cs="Times New Roman"/>
          <w:b/>
          <w:sz w:val="28"/>
          <w:szCs w:val="28"/>
        </w:rPr>
        <w:tab/>
        <w:t>I этап –</w:t>
      </w:r>
      <w:r w:rsidRPr="006049A0">
        <w:rPr>
          <w:rFonts w:ascii="Times New Roman" w:hAnsi="Times New Roman" w:cs="Times New Roman"/>
          <w:sz w:val="28"/>
          <w:szCs w:val="28"/>
        </w:rPr>
        <w:t xml:space="preserve"> региональные спортивные соревнования по акробатическому </w:t>
      </w:r>
      <w:r w:rsidR="004F2B49" w:rsidRPr="006049A0">
        <w:rPr>
          <w:rFonts w:ascii="Times New Roman" w:hAnsi="Times New Roman" w:cs="Times New Roman"/>
          <w:sz w:val="28"/>
          <w:szCs w:val="28"/>
        </w:rPr>
        <w:br/>
      </w:r>
      <w:r w:rsidRPr="006049A0">
        <w:rPr>
          <w:rFonts w:ascii="Times New Roman" w:hAnsi="Times New Roman" w:cs="Times New Roman"/>
          <w:sz w:val="28"/>
          <w:szCs w:val="28"/>
        </w:rPr>
        <w:t xml:space="preserve">рок-н-роллу, включённые в календарные планы физкультурных и спортивных мероприятий субъектов Российской Федерации на соответствующий год </w:t>
      </w:r>
      <w:r w:rsidR="00D2049B">
        <w:rPr>
          <w:rFonts w:ascii="Times New Roman" w:hAnsi="Times New Roman" w:cs="Times New Roman"/>
          <w:sz w:val="28"/>
          <w:szCs w:val="28"/>
        </w:rPr>
        <w:br/>
      </w:r>
      <w:r w:rsidRPr="006049A0">
        <w:rPr>
          <w:rFonts w:ascii="Times New Roman" w:hAnsi="Times New Roman" w:cs="Times New Roman"/>
          <w:sz w:val="28"/>
          <w:szCs w:val="28"/>
        </w:rPr>
        <w:t>и являющиеся отборочными для участия в спортивных сор</w:t>
      </w:r>
      <w:r w:rsidR="00220FF0">
        <w:rPr>
          <w:rFonts w:ascii="Times New Roman" w:hAnsi="Times New Roman" w:cs="Times New Roman"/>
          <w:sz w:val="28"/>
          <w:szCs w:val="28"/>
        </w:rPr>
        <w:t>евнованиях II этапа.</w:t>
      </w:r>
    </w:p>
    <w:p w:rsidR="00FE3EFA" w:rsidRPr="006049A0" w:rsidRDefault="004F2B49"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Срок проведения</w:t>
      </w:r>
      <w:r w:rsidR="00BE2997">
        <w:rPr>
          <w:rFonts w:ascii="Times New Roman" w:hAnsi="Times New Roman" w:cs="Times New Roman"/>
          <w:sz w:val="28"/>
          <w:szCs w:val="28"/>
        </w:rPr>
        <w:t>:</w:t>
      </w:r>
      <w:r w:rsidRPr="006049A0">
        <w:rPr>
          <w:rFonts w:ascii="Times New Roman" w:hAnsi="Times New Roman" w:cs="Times New Roman"/>
          <w:sz w:val="28"/>
          <w:szCs w:val="28"/>
        </w:rPr>
        <w:t xml:space="preserve"> </w:t>
      </w:r>
      <w:r w:rsidR="00751890" w:rsidRPr="006049A0">
        <w:rPr>
          <w:rFonts w:ascii="Times New Roman" w:hAnsi="Times New Roman" w:cs="Times New Roman"/>
          <w:sz w:val="28"/>
          <w:szCs w:val="28"/>
        </w:rPr>
        <w:t xml:space="preserve"> </w:t>
      </w:r>
      <w:r w:rsidRPr="006049A0">
        <w:rPr>
          <w:rFonts w:ascii="Times New Roman" w:hAnsi="Times New Roman" w:cs="Times New Roman"/>
          <w:sz w:val="28"/>
          <w:szCs w:val="28"/>
        </w:rPr>
        <w:t xml:space="preserve">с </w:t>
      </w:r>
      <w:r w:rsidR="00BE2997">
        <w:rPr>
          <w:rFonts w:ascii="Times New Roman" w:hAnsi="Times New Roman" w:cs="Times New Roman"/>
          <w:sz w:val="28"/>
          <w:szCs w:val="28"/>
        </w:rPr>
        <w:t xml:space="preserve">1 </w:t>
      </w:r>
      <w:r w:rsidRPr="006049A0">
        <w:rPr>
          <w:rFonts w:ascii="Times New Roman" w:hAnsi="Times New Roman" w:cs="Times New Roman"/>
          <w:sz w:val="28"/>
          <w:szCs w:val="28"/>
        </w:rPr>
        <w:t xml:space="preserve">января 2020 года до </w:t>
      </w:r>
      <w:r w:rsidR="00BE2997">
        <w:rPr>
          <w:rFonts w:ascii="Times New Roman" w:hAnsi="Times New Roman" w:cs="Times New Roman"/>
          <w:sz w:val="28"/>
          <w:szCs w:val="28"/>
        </w:rPr>
        <w:t>31 апреля</w:t>
      </w:r>
      <w:r w:rsidR="006049A0" w:rsidRPr="006049A0">
        <w:rPr>
          <w:rFonts w:ascii="Times New Roman" w:hAnsi="Times New Roman" w:cs="Times New Roman"/>
          <w:sz w:val="28"/>
          <w:szCs w:val="28"/>
        </w:rPr>
        <w:t xml:space="preserve"> 2020 г.</w:t>
      </w:r>
    </w:p>
    <w:p w:rsidR="00FE3EFA" w:rsidRPr="006049A0" w:rsidRDefault="00FE3EFA" w:rsidP="00220FF0">
      <w:pPr>
        <w:tabs>
          <w:tab w:val="left" w:pos="4110"/>
        </w:tabs>
        <w:spacing w:line="276" w:lineRule="auto"/>
        <w:ind w:firstLine="567"/>
        <w:jc w:val="both"/>
        <w:rPr>
          <w:rFonts w:ascii="Times New Roman" w:hAnsi="Times New Roman" w:cs="Times New Roman"/>
          <w:sz w:val="28"/>
          <w:szCs w:val="28"/>
        </w:rPr>
      </w:pPr>
    </w:p>
    <w:p w:rsidR="00751890" w:rsidRPr="006049A0" w:rsidRDefault="004F2B49" w:rsidP="00220FF0">
      <w:pPr>
        <w:tabs>
          <w:tab w:val="left" w:pos="4110"/>
        </w:tabs>
        <w:spacing w:line="276" w:lineRule="auto"/>
        <w:ind w:firstLine="567"/>
        <w:jc w:val="center"/>
        <w:rPr>
          <w:rFonts w:ascii="Times New Roman" w:hAnsi="Times New Roman" w:cs="Times New Roman"/>
          <w:b/>
          <w:sz w:val="28"/>
          <w:szCs w:val="28"/>
        </w:rPr>
      </w:pPr>
      <w:r w:rsidRPr="006049A0">
        <w:rPr>
          <w:rFonts w:ascii="Times New Roman" w:hAnsi="Times New Roman" w:cs="Times New Roman"/>
          <w:b/>
          <w:sz w:val="28"/>
          <w:szCs w:val="28"/>
        </w:rPr>
        <w:t>II этап</w:t>
      </w:r>
    </w:p>
    <w:p w:rsidR="00751890" w:rsidRPr="006049A0" w:rsidRDefault="00751890" w:rsidP="00220FF0">
      <w:pPr>
        <w:pStyle w:val="a0"/>
        <w:tabs>
          <w:tab w:val="left" w:pos="709"/>
        </w:tabs>
        <w:spacing w:line="276" w:lineRule="auto"/>
        <w:ind w:firstLine="567"/>
        <w:jc w:val="both"/>
        <w:rPr>
          <w:rFonts w:ascii="Times New Roman" w:hAnsi="Times New Roman" w:cs="Times New Roman"/>
          <w:sz w:val="28"/>
          <w:szCs w:val="28"/>
        </w:rPr>
      </w:pPr>
      <w:r w:rsidRPr="00220FF0">
        <w:rPr>
          <w:rFonts w:ascii="Times New Roman" w:hAnsi="Times New Roman" w:cs="Times New Roman"/>
          <w:b/>
          <w:sz w:val="28"/>
          <w:szCs w:val="28"/>
        </w:rPr>
        <w:t>II этап</w:t>
      </w:r>
      <w:r w:rsidRPr="006049A0">
        <w:rPr>
          <w:rFonts w:ascii="Times New Roman" w:hAnsi="Times New Roman" w:cs="Times New Roman"/>
          <w:sz w:val="28"/>
          <w:szCs w:val="28"/>
        </w:rPr>
        <w:t xml:space="preserve"> – отборочные спортивные соревнования по акробатическому </w:t>
      </w:r>
      <w:r w:rsidRPr="006049A0">
        <w:rPr>
          <w:rFonts w:ascii="Times New Roman" w:hAnsi="Times New Roman" w:cs="Times New Roman"/>
          <w:sz w:val="28"/>
          <w:szCs w:val="28"/>
        </w:rPr>
        <w:br/>
        <w:t xml:space="preserve">рок-н-роллу, включённые в Единый календарный план межрегиональных, всероссийских и международных физкультурных мероприятий и спортивных мероприятий </w:t>
      </w:r>
      <w:proofErr w:type="spellStart"/>
      <w:r w:rsidRPr="006049A0">
        <w:rPr>
          <w:rFonts w:ascii="Times New Roman" w:hAnsi="Times New Roman" w:cs="Times New Roman"/>
          <w:sz w:val="28"/>
          <w:szCs w:val="28"/>
        </w:rPr>
        <w:t>Минспорта</w:t>
      </w:r>
      <w:proofErr w:type="spellEnd"/>
      <w:r w:rsidRPr="006049A0">
        <w:rPr>
          <w:rFonts w:ascii="Times New Roman" w:hAnsi="Times New Roman" w:cs="Times New Roman"/>
          <w:sz w:val="28"/>
          <w:szCs w:val="28"/>
        </w:rPr>
        <w:t xml:space="preserve"> России на соответствующий год.</w:t>
      </w:r>
    </w:p>
    <w:p w:rsidR="004F2B49" w:rsidRPr="00BE2997" w:rsidRDefault="004F2B49" w:rsidP="00220FF0">
      <w:pPr>
        <w:pStyle w:val="a0"/>
        <w:tabs>
          <w:tab w:val="left" w:pos="709"/>
        </w:tabs>
        <w:spacing w:line="276" w:lineRule="auto"/>
        <w:ind w:firstLine="567"/>
        <w:jc w:val="both"/>
        <w:rPr>
          <w:rFonts w:ascii="Times New Roman" w:hAnsi="Times New Roman" w:cs="Times New Roman"/>
          <w:b/>
          <w:color w:val="000000"/>
          <w:sz w:val="28"/>
          <w:szCs w:val="28"/>
        </w:rPr>
      </w:pPr>
      <w:r w:rsidRPr="00BE2997">
        <w:rPr>
          <w:rFonts w:ascii="Times New Roman" w:hAnsi="Times New Roman" w:cs="Times New Roman"/>
          <w:b/>
          <w:color w:val="000000"/>
          <w:sz w:val="28"/>
          <w:szCs w:val="28"/>
        </w:rPr>
        <w:t xml:space="preserve">Места и сроки проведения: </w:t>
      </w:r>
      <w:r w:rsidRPr="00BE2997">
        <w:rPr>
          <w:rFonts w:ascii="Times New Roman" w:hAnsi="Times New Roman" w:cs="Times New Roman"/>
          <w:b/>
          <w:sz w:val="28"/>
          <w:szCs w:val="28"/>
        </w:rPr>
        <w:t>г. Севастополь, 15 – 18 мая 2020 г.</w:t>
      </w:r>
    </w:p>
    <w:p w:rsidR="004F2B49" w:rsidRPr="006049A0" w:rsidRDefault="004F2B49" w:rsidP="00220FF0">
      <w:pPr>
        <w:pStyle w:val="a0"/>
        <w:tabs>
          <w:tab w:val="left" w:pos="709"/>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Спартакиада проходит в р</w:t>
      </w:r>
      <w:r w:rsidR="00BE2997">
        <w:rPr>
          <w:rFonts w:ascii="Times New Roman" w:hAnsi="Times New Roman" w:cs="Times New Roman"/>
          <w:sz w:val="28"/>
          <w:szCs w:val="28"/>
        </w:rPr>
        <w:t xml:space="preserve">амках </w:t>
      </w:r>
      <w:proofErr w:type="gramStart"/>
      <w:r w:rsidR="00BE2997">
        <w:rPr>
          <w:rFonts w:ascii="Times New Roman" w:hAnsi="Times New Roman" w:cs="Times New Roman"/>
          <w:sz w:val="28"/>
          <w:szCs w:val="28"/>
        </w:rPr>
        <w:t>Всероссийские</w:t>
      </w:r>
      <w:proofErr w:type="gramEnd"/>
      <w:r w:rsidR="00BE2997">
        <w:rPr>
          <w:rFonts w:ascii="Times New Roman" w:hAnsi="Times New Roman" w:cs="Times New Roman"/>
          <w:sz w:val="28"/>
          <w:szCs w:val="28"/>
        </w:rPr>
        <w:t xml:space="preserve"> соревнований</w:t>
      </w:r>
      <w:r w:rsidRPr="006049A0">
        <w:rPr>
          <w:rFonts w:ascii="Times New Roman" w:hAnsi="Times New Roman" w:cs="Times New Roman"/>
          <w:sz w:val="28"/>
          <w:szCs w:val="28"/>
        </w:rPr>
        <w:t xml:space="preserve"> </w:t>
      </w:r>
      <w:r w:rsidR="00220FF0">
        <w:rPr>
          <w:rFonts w:ascii="Times New Roman" w:hAnsi="Times New Roman" w:cs="Times New Roman"/>
          <w:sz w:val="28"/>
          <w:szCs w:val="28"/>
        </w:rPr>
        <w:br/>
      </w:r>
      <w:r w:rsidRPr="006049A0">
        <w:rPr>
          <w:rFonts w:ascii="Times New Roman" w:hAnsi="Times New Roman" w:cs="Times New Roman"/>
          <w:sz w:val="28"/>
          <w:szCs w:val="28"/>
        </w:rPr>
        <w:t>по акробатическому рок-н-роллу.</w:t>
      </w:r>
    </w:p>
    <w:p w:rsidR="00751890" w:rsidRPr="006049A0" w:rsidRDefault="00751890" w:rsidP="00220FF0">
      <w:pPr>
        <w:pStyle w:val="a0"/>
        <w:tabs>
          <w:tab w:val="left" w:pos="709"/>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xml:space="preserve">К отборочным соревнованиям II этапа допускаются спортсмены прошедшие </w:t>
      </w:r>
      <w:r w:rsidR="00BE2997">
        <w:rPr>
          <w:rFonts w:ascii="Times New Roman" w:hAnsi="Times New Roman" w:cs="Times New Roman"/>
          <w:sz w:val="28"/>
          <w:szCs w:val="28"/>
        </w:rPr>
        <w:br/>
      </w:r>
      <w:r w:rsidRPr="00220FF0">
        <w:rPr>
          <w:rFonts w:ascii="Times New Roman" w:hAnsi="Times New Roman" w:cs="Times New Roman"/>
          <w:sz w:val="28"/>
          <w:szCs w:val="28"/>
        </w:rPr>
        <w:t>I</w:t>
      </w:r>
      <w:r w:rsidRPr="006049A0">
        <w:rPr>
          <w:rFonts w:ascii="Times New Roman" w:hAnsi="Times New Roman" w:cs="Times New Roman"/>
          <w:sz w:val="28"/>
          <w:szCs w:val="28"/>
        </w:rPr>
        <w:t xml:space="preserve"> этап отборочных соревнований, проводимым в субъекте Российской Федерации.</w:t>
      </w:r>
    </w:p>
    <w:p w:rsidR="00CE68DD" w:rsidRDefault="00751890" w:rsidP="00220FF0">
      <w:pPr>
        <w:pStyle w:val="a0"/>
        <w:tabs>
          <w:tab w:val="left" w:pos="709"/>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На отборочные спортивные соревнования допускаются пары, прошедшие I этап. В Комиссию по допуску руководитель спортивной сборной команды субъекта Российской Федерации представляет</w:t>
      </w:r>
      <w:r w:rsidR="00CE68DD">
        <w:rPr>
          <w:rFonts w:ascii="Times New Roman" w:hAnsi="Times New Roman" w:cs="Times New Roman"/>
          <w:sz w:val="28"/>
          <w:szCs w:val="28"/>
        </w:rPr>
        <w:t>:</w:t>
      </w:r>
    </w:p>
    <w:p w:rsidR="00CE68DD" w:rsidRDefault="00CE68DD" w:rsidP="00620778">
      <w:pPr>
        <w:pStyle w:val="a0"/>
        <w:tabs>
          <w:tab w:val="left" w:pos="709"/>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721">
        <w:rPr>
          <w:rFonts w:ascii="Times New Roman" w:hAnsi="Times New Roman" w:cs="Times New Roman"/>
          <w:sz w:val="28"/>
          <w:szCs w:val="28"/>
        </w:rPr>
        <w:t xml:space="preserve">положение </w:t>
      </w:r>
      <w:r>
        <w:rPr>
          <w:rFonts w:ascii="Times New Roman" w:hAnsi="Times New Roman" w:cs="Times New Roman"/>
          <w:sz w:val="28"/>
          <w:szCs w:val="28"/>
        </w:rPr>
        <w:t xml:space="preserve">о </w:t>
      </w:r>
      <w:r w:rsidR="00620778">
        <w:rPr>
          <w:rFonts w:ascii="Times New Roman" w:hAnsi="Times New Roman" w:cs="Times New Roman"/>
          <w:sz w:val="28"/>
          <w:szCs w:val="28"/>
        </w:rPr>
        <w:t>региональном</w:t>
      </w:r>
      <w:r w:rsidR="007E2721" w:rsidRPr="006049A0">
        <w:rPr>
          <w:rFonts w:ascii="Times New Roman" w:hAnsi="Times New Roman" w:cs="Times New Roman"/>
          <w:sz w:val="28"/>
          <w:szCs w:val="28"/>
        </w:rPr>
        <w:t xml:space="preserve"> спортивн</w:t>
      </w:r>
      <w:r w:rsidR="00620778">
        <w:rPr>
          <w:rFonts w:ascii="Times New Roman" w:hAnsi="Times New Roman" w:cs="Times New Roman"/>
          <w:sz w:val="28"/>
          <w:szCs w:val="28"/>
        </w:rPr>
        <w:t>ом</w:t>
      </w:r>
      <w:r w:rsidR="007E2721" w:rsidRPr="006049A0">
        <w:rPr>
          <w:rFonts w:ascii="Times New Roman" w:hAnsi="Times New Roman" w:cs="Times New Roman"/>
          <w:sz w:val="28"/>
          <w:szCs w:val="28"/>
        </w:rPr>
        <w:t xml:space="preserve"> соревновани</w:t>
      </w:r>
      <w:r w:rsidR="00620778">
        <w:rPr>
          <w:rFonts w:ascii="Times New Roman" w:hAnsi="Times New Roman" w:cs="Times New Roman"/>
          <w:sz w:val="28"/>
          <w:szCs w:val="28"/>
        </w:rPr>
        <w:t>и</w:t>
      </w:r>
      <w:r w:rsidR="007E2721" w:rsidRPr="006049A0">
        <w:rPr>
          <w:rFonts w:ascii="Times New Roman" w:hAnsi="Times New Roman" w:cs="Times New Roman"/>
          <w:sz w:val="28"/>
          <w:szCs w:val="28"/>
        </w:rPr>
        <w:t xml:space="preserve"> </w:t>
      </w:r>
      <w:r w:rsidR="00620778">
        <w:rPr>
          <w:rFonts w:ascii="Times New Roman" w:hAnsi="Times New Roman" w:cs="Times New Roman"/>
          <w:sz w:val="28"/>
          <w:szCs w:val="28"/>
        </w:rPr>
        <w:br/>
      </w:r>
      <w:r w:rsidR="007E2721" w:rsidRPr="006049A0">
        <w:rPr>
          <w:rFonts w:ascii="Times New Roman" w:hAnsi="Times New Roman" w:cs="Times New Roman"/>
          <w:sz w:val="28"/>
          <w:szCs w:val="28"/>
        </w:rPr>
        <w:t xml:space="preserve">по акробатическому </w:t>
      </w:r>
      <w:r w:rsidR="007E2721">
        <w:rPr>
          <w:rFonts w:ascii="Times New Roman" w:hAnsi="Times New Roman" w:cs="Times New Roman"/>
          <w:sz w:val="28"/>
          <w:szCs w:val="28"/>
        </w:rPr>
        <w:t xml:space="preserve">рок-н-роллу (согласно требованиям </w:t>
      </w:r>
      <w:r w:rsidR="007E2721" w:rsidRPr="006049A0">
        <w:rPr>
          <w:rFonts w:ascii="Times New Roman" w:hAnsi="Times New Roman" w:cs="Times New Roman"/>
          <w:sz w:val="28"/>
          <w:szCs w:val="28"/>
        </w:rPr>
        <w:t xml:space="preserve"> </w:t>
      </w:r>
      <w:r w:rsidR="007E2721" w:rsidRPr="00620778">
        <w:rPr>
          <w:rFonts w:ascii="Times New Roman" w:hAnsi="Times New Roman" w:cs="Times New Roman"/>
          <w:sz w:val="28"/>
          <w:szCs w:val="28"/>
        </w:rPr>
        <w:t>I этапа)</w:t>
      </w:r>
      <w:r w:rsidR="00620778">
        <w:rPr>
          <w:rFonts w:ascii="Times New Roman" w:hAnsi="Times New Roman" w:cs="Times New Roman"/>
          <w:sz w:val="28"/>
          <w:szCs w:val="28"/>
        </w:rPr>
        <w:t xml:space="preserve"> подписанное </w:t>
      </w:r>
      <w:r w:rsidR="00620778" w:rsidRPr="007E2721">
        <w:rPr>
          <w:rFonts w:ascii="Times New Roman" w:hAnsi="Times New Roman" w:cs="Times New Roman"/>
          <w:sz w:val="28"/>
          <w:szCs w:val="28"/>
        </w:rPr>
        <w:t>органов исполнительной власти в области Субъекте Российской Федерации физической культуре и спорта</w:t>
      </w:r>
      <w:r w:rsidR="00620778">
        <w:rPr>
          <w:rFonts w:ascii="Times New Roman" w:hAnsi="Times New Roman" w:cs="Times New Roman"/>
          <w:sz w:val="28"/>
          <w:szCs w:val="28"/>
        </w:rPr>
        <w:t xml:space="preserve">. В положении </w:t>
      </w:r>
      <w:r w:rsidR="007E2721" w:rsidRPr="00620778">
        <w:rPr>
          <w:rFonts w:ascii="Times New Roman" w:hAnsi="Times New Roman" w:cs="Times New Roman"/>
          <w:sz w:val="28"/>
          <w:szCs w:val="28"/>
        </w:rPr>
        <w:t xml:space="preserve">должно </w:t>
      </w:r>
      <w:r w:rsidR="00620778">
        <w:rPr>
          <w:rFonts w:ascii="Times New Roman" w:hAnsi="Times New Roman" w:cs="Times New Roman"/>
          <w:sz w:val="28"/>
          <w:szCs w:val="28"/>
        </w:rPr>
        <w:t xml:space="preserve">прописано, что </w:t>
      </w:r>
      <w:r w:rsidR="00D3449D">
        <w:rPr>
          <w:rFonts w:ascii="Times New Roman" w:hAnsi="Times New Roman" w:cs="Times New Roman"/>
          <w:sz w:val="28"/>
          <w:szCs w:val="28"/>
        </w:rPr>
        <w:t>соревнования</w:t>
      </w:r>
      <w:r w:rsidR="00620778">
        <w:rPr>
          <w:rFonts w:ascii="Times New Roman" w:hAnsi="Times New Roman" w:cs="Times New Roman"/>
          <w:sz w:val="28"/>
          <w:szCs w:val="28"/>
        </w:rPr>
        <w:t xml:space="preserve"> являются</w:t>
      </w:r>
      <w:r w:rsidR="007E2721" w:rsidRPr="006049A0">
        <w:rPr>
          <w:rFonts w:ascii="Times New Roman" w:hAnsi="Times New Roman" w:cs="Times New Roman"/>
          <w:sz w:val="28"/>
          <w:szCs w:val="28"/>
        </w:rPr>
        <w:t xml:space="preserve"> отборочными для участия в спортивных сор</w:t>
      </w:r>
      <w:r w:rsidR="007E2721">
        <w:rPr>
          <w:rFonts w:ascii="Times New Roman" w:hAnsi="Times New Roman" w:cs="Times New Roman"/>
          <w:sz w:val="28"/>
          <w:szCs w:val="28"/>
        </w:rPr>
        <w:t>евнован</w:t>
      </w:r>
      <w:r w:rsidR="00620778">
        <w:rPr>
          <w:rFonts w:ascii="Times New Roman" w:hAnsi="Times New Roman" w:cs="Times New Roman"/>
          <w:sz w:val="28"/>
          <w:szCs w:val="28"/>
        </w:rPr>
        <w:t xml:space="preserve">иях II этапа </w:t>
      </w:r>
      <w:r w:rsidR="00620778" w:rsidRPr="00620778">
        <w:rPr>
          <w:rFonts w:ascii="Times New Roman" w:hAnsi="Times New Roman" w:cs="Times New Roman"/>
          <w:sz w:val="28"/>
          <w:szCs w:val="28"/>
        </w:rPr>
        <w:t>X</w:t>
      </w:r>
      <w:r w:rsidR="00620778">
        <w:rPr>
          <w:rFonts w:ascii="Times New Roman" w:hAnsi="Times New Roman" w:cs="Times New Roman"/>
          <w:sz w:val="28"/>
          <w:szCs w:val="28"/>
        </w:rPr>
        <w:t xml:space="preserve"> летней Спартакиады учащихся (</w:t>
      </w:r>
      <w:proofErr w:type="gramStart"/>
      <w:r w:rsidR="00620778">
        <w:rPr>
          <w:rFonts w:ascii="Times New Roman" w:hAnsi="Times New Roman" w:cs="Times New Roman"/>
          <w:sz w:val="28"/>
          <w:szCs w:val="28"/>
        </w:rPr>
        <w:t>юношеская</w:t>
      </w:r>
      <w:proofErr w:type="gramEnd"/>
      <w:r w:rsidR="00620778">
        <w:rPr>
          <w:rFonts w:ascii="Times New Roman" w:hAnsi="Times New Roman" w:cs="Times New Roman"/>
          <w:sz w:val="28"/>
          <w:szCs w:val="28"/>
        </w:rPr>
        <w:t xml:space="preserve">) </w:t>
      </w:r>
      <w:r w:rsidR="00620778" w:rsidRPr="00620778">
        <w:rPr>
          <w:rFonts w:ascii="Times New Roman" w:hAnsi="Times New Roman" w:cs="Times New Roman"/>
          <w:sz w:val="28"/>
          <w:szCs w:val="28"/>
        </w:rPr>
        <w:t xml:space="preserve">России 2020 года по акробатическому </w:t>
      </w:r>
      <w:r w:rsidR="00D3449D">
        <w:rPr>
          <w:rFonts w:ascii="Times New Roman" w:hAnsi="Times New Roman" w:cs="Times New Roman"/>
          <w:sz w:val="28"/>
          <w:szCs w:val="28"/>
        </w:rPr>
        <w:br/>
      </w:r>
      <w:r w:rsidR="00620778" w:rsidRPr="00620778">
        <w:rPr>
          <w:rFonts w:ascii="Times New Roman" w:hAnsi="Times New Roman" w:cs="Times New Roman"/>
          <w:sz w:val="28"/>
          <w:szCs w:val="28"/>
        </w:rPr>
        <w:t>рок-н-роллу</w:t>
      </w:r>
      <w:r w:rsidR="00D3449D">
        <w:rPr>
          <w:rFonts w:ascii="Times New Roman" w:hAnsi="Times New Roman" w:cs="Times New Roman"/>
          <w:sz w:val="28"/>
          <w:szCs w:val="28"/>
        </w:rPr>
        <w:t>;</w:t>
      </w:r>
    </w:p>
    <w:p w:rsidR="00CE68DD" w:rsidRPr="00FA3D9A" w:rsidRDefault="007E2721" w:rsidP="007E2721">
      <w:pPr>
        <w:pStyle w:val="a0"/>
        <w:tabs>
          <w:tab w:val="left" w:pos="709"/>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протокол</w:t>
      </w:r>
      <w:r w:rsidR="00CE68DD">
        <w:rPr>
          <w:rFonts w:ascii="Times New Roman" w:hAnsi="Times New Roman" w:cs="Times New Roman"/>
          <w:sz w:val="28"/>
          <w:szCs w:val="28"/>
        </w:rPr>
        <w:t xml:space="preserve"> I этапа</w:t>
      </w:r>
      <w:r>
        <w:rPr>
          <w:rFonts w:ascii="Times New Roman" w:hAnsi="Times New Roman" w:cs="Times New Roman"/>
          <w:sz w:val="28"/>
          <w:szCs w:val="28"/>
        </w:rPr>
        <w:t xml:space="preserve"> заверенный </w:t>
      </w:r>
      <w:r w:rsidRPr="007E2721">
        <w:rPr>
          <w:rFonts w:ascii="Times New Roman" w:hAnsi="Times New Roman" w:cs="Times New Roman"/>
          <w:sz w:val="28"/>
          <w:szCs w:val="28"/>
        </w:rPr>
        <w:t xml:space="preserve">органов исполнительной власти в области </w:t>
      </w:r>
      <w:r w:rsidRPr="007E2721">
        <w:rPr>
          <w:rFonts w:ascii="Times New Roman" w:hAnsi="Times New Roman" w:cs="Times New Roman"/>
          <w:sz w:val="28"/>
          <w:szCs w:val="28"/>
        </w:rPr>
        <w:t xml:space="preserve">Субъекте Российской Федерации </w:t>
      </w:r>
      <w:r w:rsidRPr="007E2721">
        <w:rPr>
          <w:rFonts w:ascii="Times New Roman" w:hAnsi="Times New Roman" w:cs="Times New Roman"/>
          <w:sz w:val="28"/>
          <w:szCs w:val="28"/>
        </w:rPr>
        <w:t>физической культуре и спорта</w:t>
      </w:r>
      <w:r w:rsidRPr="007E2721">
        <w:rPr>
          <w:rFonts w:ascii="Times New Roman" w:hAnsi="Times New Roman" w:cs="Times New Roman"/>
          <w:sz w:val="28"/>
          <w:szCs w:val="28"/>
        </w:rPr>
        <w:t>.</w:t>
      </w:r>
    </w:p>
    <w:p w:rsidR="00751890" w:rsidRPr="00FA3D9A" w:rsidRDefault="00751890" w:rsidP="00220FF0">
      <w:pPr>
        <w:pStyle w:val="a0"/>
        <w:tabs>
          <w:tab w:val="left" w:pos="709"/>
        </w:tabs>
        <w:spacing w:line="276" w:lineRule="auto"/>
        <w:ind w:firstLine="567"/>
        <w:jc w:val="both"/>
        <w:rPr>
          <w:rFonts w:ascii="Times New Roman" w:hAnsi="Times New Roman" w:cs="Times New Roman"/>
          <w:sz w:val="28"/>
          <w:szCs w:val="28"/>
        </w:rPr>
      </w:pPr>
      <w:r w:rsidRPr="00FA3D9A">
        <w:rPr>
          <w:rFonts w:ascii="Times New Roman" w:hAnsi="Times New Roman" w:cs="Times New Roman"/>
          <w:sz w:val="28"/>
          <w:szCs w:val="28"/>
        </w:rPr>
        <w:t>К участию в спортивных соревнованиях допускаются спортсмены возрастной группы «юноши и девушки (до 15 лет)», имеющие спортивную квалифи</w:t>
      </w:r>
      <w:r w:rsidR="00FA3D9A">
        <w:rPr>
          <w:rFonts w:ascii="Times New Roman" w:hAnsi="Times New Roman" w:cs="Times New Roman"/>
          <w:sz w:val="28"/>
          <w:szCs w:val="28"/>
        </w:rPr>
        <w:t xml:space="preserve">кацию </w:t>
      </w:r>
      <w:r w:rsidR="00BE2997">
        <w:rPr>
          <w:rFonts w:ascii="Times New Roman" w:hAnsi="Times New Roman" w:cs="Times New Roman"/>
          <w:sz w:val="28"/>
          <w:szCs w:val="28"/>
        </w:rPr>
        <w:br/>
      </w:r>
      <w:r w:rsidR="00FA3D9A">
        <w:rPr>
          <w:rFonts w:ascii="Times New Roman" w:hAnsi="Times New Roman" w:cs="Times New Roman"/>
          <w:sz w:val="28"/>
          <w:szCs w:val="28"/>
        </w:rPr>
        <w:t>3 юношеский разряд и выше.</w:t>
      </w:r>
    </w:p>
    <w:p w:rsidR="00751890" w:rsidRPr="006049A0" w:rsidRDefault="00751890" w:rsidP="00220FF0">
      <w:pPr>
        <w:pStyle w:val="a0"/>
        <w:tabs>
          <w:tab w:val="left" w:pos="709"/>
        </w:tabs>
        <w:spacing w:line="276" w:lineRule="auto"/>
        <w:ind w:firstLine="567"/>
        <w:jc w:val="both"/>
        <w:rPr>
          <w:rFonts w:ascii="Times New Roman" w:hAnsi="Times New Roman" w:cs="Times New Roman"/>
          <w:sz w:val="28"/>
          <w:szCs w:val="28"/>
        </w:rPr>
      </w:pPr>
      <w:r w:rsidRPr="00FA3D9A">
        <w:rPr>
          <w:rFonts w:ascii="Times New Roman" w:hAnsi="Times New Roman" w:cs="Times New Roman"/>
          <w:sz w:val="28"/>
          <w:szCs w:val="28"/>
        </w:rPr>
        <w:t>Заявка на участие в соревнованиях, подписанная руководителем органа исполнительной власти субъекта</w:t>
      </w:r>
      <w:r w:rsidRPr="006049A0">
        <w:rPr>
          <w:rFonts w:ascii="Times New Roman" w:hAnsi="Times New Roman" w:cs="Times New Roman"/>
          <w:sz w:val="28"/>
          <w:szCs w:val="28"/>
        </w:rPr>
        <w:t xml:space="preserve"> Российской Федерации в области физической культуры и спорта и спортивным врачом, представляется в комиссию по допуску </w:t>
      </w:r>
      <w:r w:rsidR="00220FF0">
        <w:rPr>
          <w:rFonts w:ascii="Times New Roman" w:hAnsi="Times New Roman" w:cs="Times New Roman"/>
          <w:sz w:val="28"/>
          <w:szCs w:val="28"/>
        </w:rPr>
        <w:br/>
      </w:r>
      <w:r w:rsidRPr="006049A0">
        <w:rPr>
          <w:rFonts w:ascii="Times New Roman" w:hAnsi="Times New Roman" w:cs="Times New Roman"/>
          <w:sz w:val="28"/>
          <w:szCs w:val="28"/>
        </w:rPr>
        <w:t>в 1 (одном) экземпляре при официальной регистрации участников</w:t>
      </w:r>
      <w:r w:rsidR="00B90E11" w:rsidRPr="006049A0">
        <w:rPr>
          <w:rFonts w:ascii="Times New Roman" w:hAnsi="Times New Roman" w:cs="Times New Roman"/>
          <w:sz w:val="28"/>
          <w:szCs w:val="28"/>
        </w:rPr>
        <w:t>,</w:t>
      </w:r>
      <w:r w:rsidR="00220FF0">
        <w:rPr>
          <w:rFonts w:ascii="Times New Roman" w:hAnsi="Times New Roman" w:cs="Times New Roman"/>
          <w:sz w:val="28"/>
          <w:szCs w:val="28"/>
        </w:rPr>
        <w:t xml:space="preserve"> </w:t>
      </w:r>
      <w:r w:rsidR="0049130C">
        <w:rPr>
          <w:rFonts w:ascii="Times New Roman" w:hAnsi="Times New Roman" w:cs="Times New Roman"/>
          <w:sz w:val="28"/>
          <w:szCs w:val="28"/>
        </w:rPr>
        <w:br/>
      </w:r>
      <w:r w:rsidR="00B90E11" w:rsidRPr="00BE2997">
        <w:rPr>
          <w:rFonts w:ascii="Times New Roman" w:hAnsi="Times New Roman" w:cs="Times New Roman"/>
          <w:sz w:val="28"/>
          <w:szCs w:val="28"/>
          <w:u w:val="single"/>
        </w:rPr>
        <w:t>в которой прописываются разряды.</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К заявке прилагаются следующие документы на каждого спортсмена:</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паспорт гражданина Российской Федерации (для лиц моложе 14 лет свидетельство о рождении);</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lastRenderedPageBreak/>
        <w:t>– зачетная классификационная книжка;</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xml:space="preserve">– согласие законных представителей несовершеннолетних спортсменов </w:t>
      </w:r>
      <w:r w:rsidRPr="006049A0">
        <w:rPr>
          <w:rFonts w:ascii="Times New Roman" w:hAnsi="Times New Roman" w:cs="Times New Roman"/>
          <w:sz w:val="28"/>
          <w:szCs w:val="28"/>
        </w:rPr>
        <w:br/>
        <w:t>на участие в соревнованиях;</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медицинская справка о допуске спортсмена к соревнованиям;</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полис обязательного медицинского страхования;</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полис страхования жизни и здоровья от несчастных случаев;</w:t>
      </w:r>
    </w:p>
    <w:p w:rsidR="00751890" w:rsidRPr="006049A0" w:rsidRDefault="0075189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квитанция об оплате взноса на подготовку и проведение соревнований</w:t>
      </w:r>
      <w:r w:rsidRPr="006049A0">
        <w:rPr>
          <w:rFonts w:ascii="Times New Roman" w:hAnsi="Times New Roman" w:cs="Times New Roman"/>
          <w:sz w:val="28"/>
          <w:szCs w:val="28"/>
        </w:rPr>
        <w:br/>
        <w:t>по акробатическому рок-н-роллу в период с 10 мая  по 15 мая</w:t>
      </w:r>
      <w:r w:rsidRPr="006049A0">
        <w:rPr>
          <w:rFonts w:ascii="Times New Roman" w:hAnsi="Times New Roman" w:cs="Times New Roman"/>
          <w:color w:val="FF0000"/>
          <w:sz w:val="28"/>
          <w:szCs w:val="28"/>
        </w:rPr>
        <w:t xml:space="preserve"> </w:t>
      </w:r>
      <w:r w:rsidRPr="006049A0">
        <w:rPr>
          <w:rFonts w:ascii="Times New Roman" w:hAnsi="Times New Roman" w:cs="Times New Roman"/>
          <w:sz w:val="28"/>
          <w:szCs w:val="28"/>
        </w:rPr>
        <w:t>2020 года.</w:t>
      </w:r>
    </w:p>
    <w:p w:rsidR="00D3449D" w:rsidRPr="006049A0" w:rsidRDefault="00D3449D" w:rsidP="00D3449D">
      <w:pPr>
        <w:tabs>
          <w:tab w:val="left" w:pos="4110"/>
        </w:tabs>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ВАЖНО!</w:t>
      </w:r>
      <w:r w:rsidRPr="006049A0">
        <w:rPr>
          <w:rFonts w:ascii="Times New Roman" w:hAnsi="Times New Roman" w:cs="Times New Roman"/>
          <w:b/>
          <w:sz w:val="28"/>
          <w:szCs w:val="28"/>
        </w:rPr>
        <w:t xml:space="preserve"> В комиссию по допуску предоставляются оригиналы вышеперечисленных документов, копии сдаются безвозвратно! </w:t>
      </w:r>
      <w:r>
        <w:rPr>
          <w:rFonts w:ascii="Times New Roman" w:hAnsi="Times New Roman" w:cs="Times New Roman"/>
          <w:b/>
          <w:sz w:val="28"/>
          <w:szCs w:val="28"/>
        </w:rPr>
        <w:br/>
      </w:r>
      <w:r w:rsidRPr="006049A0">
        <w:rPr>
          <w:rFonts w:ascii="Times New Roman" w:hAnsi="Times New Roman" w:cs="Times New Roman"/>
          <w:b/>
          <w:sz w:val="28"/>
          <w:szCs w:val="28"/>
        </w:rPr>
        <w:t xml:space="preserve">При </w:t>
      </w:r>
      <w:proofErr w:type="gramStart"/>
      <w:r w:rsidRPr="006049A0">
        <w:rPr>
          <w:rFonts w:ascii="Times New Roman" w:hAnsi="Times New Roman" w:cs="Times New Roman"/>
          <w:b/>
          <w:sz w:val="28"/>
          <w:szCs w:val="28"/>
        </w:rPr>
        <w:t>отсутствие</w:t>
      </w:r>
      <w:proofErr w:type="gramEnd"/>
      <w:r w:rsidRPr="006049A0">
        <w:rPr>
          <w:rFonts w:ascii="Times New Roman" w:hAnsi="Times New Roman" w:cs="Times New Roman"/>
          <w:b/>
          <w:sz w:val="28"/>
          <w:szCs w:val="28"/>
        </w:rPr>
        <w:t xml:space="preserve"> каких либо документов во время проведения комиссии </w:t>
      </w:r>
      <w:r>
        <w:rPr>
          <w:rFonts w:ascii="Times New Roman" w:hAnsi="Times New Roman" w:cs="Times New Roman"/>
          <w:b/>
          <w:sz w:val="28"/>
          <w:szCs w:val="28"/>
        </w:rPr>
        <w:br/>
      </w:r>
      <w:r w:rsidRPr="006049A0">
        <w:rPr>
          <w:rFonts w:ascii="Times New Roman" w:hAnsi="Times New Roman" w:cs="Times New Roman"/>
          <w:b/>
          <w:sz w:val="28"/>
          <w:szCs w:val="28"/>
        </w:rPr>
        <w:t>по допуску, спортсмены будут не допущены к соревнованиям.</w:t>
      </w:r>
    </w:p>
    <w:p w:rsidR="0049130C" w:rsidRPr="006049A0" w:rsidRDefault="0049130C" w:rsidP="00220FF0">
      <w:pPr>
        <w:tabs>
          <w:tab w:val="left" w:pos="4110"/>
        </w:tabs>
        <w:spacing w:line="276" w:lineRule="auto"/>
        <w:jc w:val="both"/>
        <w:rPr>
          <w:rFonts w:ascii="Times New Roman" w:hAnsi="Times New Roman" w:cs="Times New Roman"/>
          <w:sz w:val="28"/>
          <w:szCs w:val="28"/>
        </w:rPr>
      </w:pPr>
    </w:p>
    <w:p w:rsidR="00751890" w:rsidRPr="006049A0" w:rsidRDefault="004F2B49" w:rsidP="00220FF0">
      <w:pPr>
        <w:tabs>
          <w:tab w:val="left" w:pos="4110"/>
        </w:tabs>
        <w:spacing w:line="276" w:lineRule="auto"/>
        <w:ind w:firstLine="567"/>
        <w:jc w:val="center"/>
        <w:rPr>
          <w:rFonts w:ascii="Times New Roman" w:hAnsi="Times New Roman" w:cs="Times New Roman"/>
          <w:b/>
          <w:sz w:val="28"/>
          <w:szCs w:val="28"/>
        </w:rPr>
      </w:pPr>
      <w:r w:rsidRPr="006049A0">
        <w:rPr>
          <w:rFonts w:ascii="Times New Roman" w:hAnsi="Times New Roman" w:cs="Times New Roman"/>
          <w:b/>
          <w:sz w:val="28"/>
          <w:szCs w:val="28"/>
        </w:rPr>
        <w:t>III этап</w:t>
      </w:r>
    </w:p>
    <w:p w:rsidR="004F2B49" w:rsidRPr="006049A0" w:rsidRDefault="00751890" w:rsidP="00220FF0">
      <w:pPr>
        <w:tabs>
          <w:tab w:val="left" w:pos="4110"/>
        </w:tabs>
        <w:spacing w:line="276" w:lineRule="auto"/>
        <w:ind w:firstLine="567"/>
        <w:jc w:val="both"/>
        <w:rPr>
          <w:rFonts w:ascii="Times New Roman" w:hAnsi="Times New Roman" w:cs="Times New Roman"/>
          <w:sz w:val="28"/>
          <w:szCs w:val="28"/>
        </w:rPr>
      </w:pPr>
      <w:r w:rsidRPr="00220FF0">
        <w:rPr>
          <w:rFonts w:ascii="Times New Roman" w:hAnsi="Times New Roman" w:cs="Times New Roman"/>
          <w:b/>
          <w:sz w:val="28"/>
          <w:szCs w:val="28"/>
        </w:rPr>
        <w:t>III этап –</w:t>
      </w:r>
      <w:r w:rsidRPr="006049A0">
        <w:rPr>
          <w:rFonts w:ascii="Times New Roman" w:hAnsi="Times New Roman" w:cs="Times New Roman"/>
          <w:sz w:val="28"/>
          <w:szCs w:val="28"/>
        </w:rPr>
        <w:t xml:space="preserve"> спортивные соревнования по акробатическому рок-н-роллу, финал.</w:t>
      </w:r>
    </w:p>
    <w:p w:rsidR="004F2B49" w:rsidRPr="00BE2997" w:rsidRDefault="004F2B49" w:rsidP="00220FF0">
      <w:pPr>
        <w:tabs>
          <w:tab w:val="left" w:pos="4110"/>
        </w:tabs>
        <w:spacing w:line="276" w:lineRule="auto"/>
        <w:ind w:firstLine="567"/>
        <w:jc w:val="both"/>
        <w:rPr>
          <w:rFonts w:ascii="Times New Roman" w:hAnsi="Times New Roman" w:cs="Times New Roman"/>
          <w:b/>
          <w:sz w:val="28"/>
          <w:szCs w:val="28"/>
        </w:rPr>
      </w:pPr>
      <w:r w:rsidRPr="00BE2997">
        <w:rPr>
          <w:rFonts w:ascii="Times New Roman" w:hAnsi="Times New Roman" w:cs="Times New Roman"/>
          <w:b/>
          <w:color w:val="000000"/>
          <w:sz w:val="28"/>
          <w:szCs w:val="28"/>
        </w:rPr>
        <w:t xml:space="preserve">Места и сроки проведения: </w:t>
      </w:r>
      <w:r w:rsidRPr="00BE2997">
        <w:rPr>
          <w:rFonts w:ascii="Times New Roman" w:hAnsi="Times New Roman" w:cs="Times New Roman"/>
          <w:b/>
          <w:sz w:val="28"/>
          <w:szCs w:val="28"/>
        </w:rPr>
        <w:t>г. Ростов-на-Дону</w:t>
      </w:r>
      <w:r w:rsidRPr="00BE2997">
        <w:rPr>
          <w:rFonts w:ascii="Times New Roman" w:hAnsi="Times New Roman" w:cs="Times New Roman"/>
          <w:b/>
          <w:color w:val="000000"/>
          <w:sz w:val="28"/>
          <w:szCs w:val="28"/>
        </w:rPr>
        <w:t xml:space="preserve"> </w:t>
      </w:r>
      <w:r w:rsidRPr="00BE2997">
        <w:rPr>
          <w:rFonts w:ascii="Times New Roman" w:hAnsi="Times New Roman" w:cs="Times New Roman"/>
          <w:b/>
          <w:sz w:val="28"/>
          <w:szCs w:val="28"/>
        </w:rPr>
        <w:t>04 – 07 июня</w:t>
      </w:r>
    </w:p>
    <w:p w:rsidR="004F2B49" w:rsidRPr="006049A0" w:rsidRDefault="00610520" w:rsidP="00220FF0">
      <w:pPr>
        <w:tabs>
          <w:tab w:val="left" w:pos="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К III этапу Спартакиады допускаются спортсмены по итогам II этапа (Всероссийских соревнований в г. Севастополь): в каждом виде программы одна лучшая спортивная пара / группа (команда) от каждого субъекта Российской Федерации.</w:t>
      </w:r>
    </w:p>
    <w:p w:rsidR="00220FF0" w:rsidRDefault="0061052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xml:space="preserve">Максимальный состав спортивной сборной команды субъекта Российской Федерации до 10 человек, в том числе до 6 спортсменов (по 1 паре в каждой спортивной дисциплине) и до 4 тренеров (в том числе 1 руководитель команды) – </w:t>
      </w:r>
      <w:r w:rsidR="00220FF0">
        <w:rPr>
          <w:rFonts w:ascii="Times New Roman" w:hAnsi="Times New Roman" w:cs="Times New Roman"/>
          <w:sz w:val="28"/>
          <w:szCs w:val="28"/>
        </w:rPr>
        <w:br/>
      </w:r>
      <w:r w:rsidRPr="006049A0">
        <w:rPr>
          <w:rFonts w:ascii="Times New Roman" w:hAnsi="Times New Roman" w:cs="Times New Roman"/>
          <w:sz w:val="28"/>
          <w:szCs w:val="28"/>
        </w:rPr>
        <w:t>3 этап</w:t>
      </w:r>
      <w:r w:rsidR="00B90E11" w:rsidRPr="006049A0">
        <w:rPr>
          <w:rFonts w:ascii="Times New Roman" w:hAnsi="Times New Roman" w:cs="Times New Roman"/>
          <w:sz w:val="28"/>
          <w:szCs w:val="28"/>
        </w:rPr>
        <w:t>.</w:t>
      </w:r>
    </w:p>
    <w:p w:rsidR="00220FF0" w:rsidRDefault="00220FF0" w:rsidP="00220FF0">
      <w:pPr>
        <w:tabs>
          <w:tab w:val="left" w:pos="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ab/>
        <w:t>От одного субъекта Российской Федерации может быть заявлена только одна спортивная сборная команда.</w:t>
      </w:r>
    </w:p>
    <w:p w:rsidR="00751890" w:rsidRPr="006049A0" w:rsidRDefault="00610520" w:rsidP="00220FF0">
      <w:pPr>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Общее количество участников на Финале до 180 человек, в том числе спортсмены, тренеры и иные специалисты.</w:t>
      </w:r>
    </w:p>
    <w:p w:rsidR="009755DC" w:rsidRPr="006049A0" w:rsidRDefault="009755DC" w:rsidP="00220FF0">
      <w:pPr>
        <w:pStyle w:val="a6"/>
        <w:tabs>
          <w:tab w:val="left" w:pos="708"/>
        </w:tabs>
        <w:spacing w:line="276" w:lineRule="auto"/>
        <w:ind w:firstLine="567"/>
        <w:rPr>
          <w:sz w:val="28"/>
          <w:szCs w:val="28"/>
        </w:rPr>
      </w:pPr>
      <w:r w:rsidRPr="006049A0">
        <w:rPr>
          <w:sz w:val="28"/>
          <w:szCs w:val="28"/>
        </w:rPr>
        <w:tab/>
        <w:t xml:space="preserve">К участию в Финале допускаются 18 лучших спортивных сборных команд субъектов Российской Федерации по итогам отборочных спортивных соревнований. </w:t>
      </w:r>
    </w:p>
    <w:p w:rsidR="009755DC" w:rsidRPr="006049A0" w:rsidRDefault="009755DC" w:rsidP="00220FF0">
      <w:pPr>
        <w:pStyle w:val="a6"/>
        <w:tabs>
          <w:tab w:val="left" w:pos="708"/>
        </w:tabs>
        <w:spacing w:line="276" w:lineRule="auto"/>
        <w:ind w:firstLine="567"/>
        <w:rPr>
          <w:sz w:val="28"/>
          <w:szCs w:val="28"/>
        </w:rPr>
      </w:pPr>
      <w:r w:rsidRPr="006049A0">
        <w:rPr>
          <w:sz w:val="28"/>
          <w:szCs w:val="28"/>
        </w:rPr>
        <w:tab/>
        <w:t>Пары, входящие в составы 18 лучших спортивных сборных команд субъектов Российской Федерации, отбираются по результатам отборочных спортивных соревнований.</w:t>
      </w:r>
    </w:p>
    <w:p w:rsidR="00B7442D" w:rsidRDefault="009755DC" w:rsidP="001F6008">
      <w:pPr>
        <w:tabs>
          <w:tab w:val="left" w:pos="0"/>
        </w:tabs>
        <w:spacing w:line="276" w:lineRule="auto"/>
        <w:ind w:firstLine="567"/>
        <w:jc w:val="both"/>
        <w:rPr>
          <w:rFonts w:ascii="Times New Roman" w:eastAsia="Times New Roman" w:hAnsi="Times New Roman" w:cs="Times New Roman"/>
          <w:kern w:val="2"/>
          <w:sz w:val="28"/>
          <w:szCs w:val="28"/>
          <w:lang w:eastAsia="ar-SA"/>
        </w:rPr>
      </w:pPr>
      <w:r w:rsidRPr="006049A0">
        <w:rPr>
          <w:rFonts w:ascii="Times New Roman" w:hAnsi="Times New Roman" w:cs="Times New Roman"/>
          <w:sz w:val="28"/>
          <w:szCs w:val="28"/>
        </w:rPr>
        <w:tab/>
      </w:r>
      <w:r w:rsidRPr="006049A0">
        <w:rPr>
          <w:rFonts w:ascii="Times New Roman" w:eastAsia="Times New Roman" w:hAnsi="Times New Roman" w:cs="Times New Roman"/>
          <w:kern w:val="2"/>
          <w:sz w:val="28"/>
          <w:szCs w:val="28"/>
          <w:lang w:eastAsia="ar-SA"/>
        </w:rPr>
        <w:t>На Финале могут принять участие более 18 лучших спортивных сборных команд субъектов Российской Федерации, при этом общее количество участников не должно превышать установленной квоты в 180 человек.</w:t>
      </w:r>
    </w:p>
    <w:p w:rsidR="00B7442D" w:rsidRDefault="00B7442D" w:rsidP="00220FF0">
      <w:pPr>
        <w:tabs>
          <w:tab w:val="left" w:pos="0"/>
        </w:tabs>
        <w:spacing w:line="276" w:lineRule="auto"/>
        <w:ind w:firstLine="567"/>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lastRenderedPageBreak/>
        <w:t xml:space="preserve">Итоговые результаты спортивной сборной команды субъектов Российской Федерации будут посчитаны в соответствии с баллами указанными в таблице (итоговая оценка – сумма баллов за места в каждой дисциплине) </w:t>
      </w:r>
    </w:p>
    <w:tbl>
      <w:tblPr>
        <w:tblW w:w="4889"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85"/>
        <w:gridCol w:w="903"/>
        <w:gridCol w:w="878"/>
        <w:gridCol w:w="884"/>
        <w:gridCol w:w="882"/>
        <w:gridCol w:w="882"/>
        <w:gridCol w:w="884"/>
        <w:gridCol w:w="882"/>
        <w:gridCol w:w="882"/>
        <w:gridCol w:w="884"/>
        <w:gridCol w:w="783"/>
      </w:tblGrid>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b/>
                <w:sz w:val="28"/>
                <w:szCs w:val="28"/>
              </w:rPr>
            </w:pPr>
            <w:r w:rsidRPr="00CB0F09">
              <w:rPr>
                <w:rFonts w:eastAsia="DengXian"/>
                <w:b/>
                <w:sz w:val="28"/>
                <w:szCs w:val="28"/>
              </w:rPr>
              <w:t>Место</w:t>
            </w:r>
          </w:p>
        </w:tc>
        <w:tc>
          <w:tcPr>
            <w:tcW w:w="43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w:t>
            </w:r>
          </w:p>
        </w:tc>
        <w:tc>
          <w:tcPr>
            <w:tcW w:w="425"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4</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5</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6</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7</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8</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9</w:t>
            </w:r>
          </w:p>
        </w:tc>
        <w:tc>
          <w:tcPr>
            <w:tcW w:w="37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10</w:t>
            </w: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sz w:val="28"/>
                <w:szCs w:val="28"/>
              </w:rPr>
            </w:pPr>
            <w:r w:rsidRPr="00CB0F09">
              <w:rPr>
                <w:rFonts w:eastAsia="DengXian"/>
                <w:sz w:val="28"/>
                <w:szCs w:val="28"/>
              </w:rPr>
              <w:t>Спортсмен</w:t>
            </w:r>
          </w:p>
        </w:tc>
        <w:tc>
          <w:tcPr>
            <w:tcW w:w="43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80</w:t>
            </w:r>
          </w:p>
        </w:tc>
        <w:tc>
          <w:tcPr>
            <w:tcW w:w="425"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75</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70</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65</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60</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55</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50</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45</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40</w:t>
            </w:r>
          </w:p>
        </w:tc>
        <w:tc>
          <w:tcPr>
            <w:tcW w:w="37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35</w:t>
            </w:r>
          </w:p>
        </w:tc>
      </w:tr>
      <w:tr w:rsidR="00B7442D" w:rsidTr="004A2A2E">
        <w:trPr>
          <w:trHeight w:val="18"/>
        </w:trPr>
        <w:tc>
          <w:tcPr>
            <w:tcW w:w="5000" w:type="pct"/>
            <w:gridSpan w:val="11"/>
            <w:shd w:val="clear" w:color="auto" w:fill="auto"/>
          </w:tcPr>
          <w:p w:rsidR="00B7442D" w:rsidRPr="00CB0F09" w:rsidRDefault="00B7442D" w:rsidP="00220FF0">
            <w:pPr>
              <w:spacing w:line="276" w:lineRule="auto"/>
              <w:jc w:val="center"/>
              <w:rPr>
                <w:rFonts w:eastAsia="DengXian"/>
                <w:sz w:val="8"/>
                <w:szCs w:val="8"/>
              </w:rPr>
            </w:pP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b/>
                <w:sz w:val="28"/>
                <w:szCs w:val="28"/>
              </w:rPr>
            </w:pPr>
            <w:r w:rsidRPr="00CB0F09">
              <w:rPr>
                <w:rFonts w:eastAsia="DengXian"/>
                <w:b/>
                <w:sz w:val="28"/>
                <w:szCs w:val="28"/>
              </w:rPr>
              <w:t>Место</w:t>
            </w:r>
          </w:p>
        </w:tc>
        <w:tc>
          <w:tcPr>
            <w:tcW w:w="43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11</w:t>
            </w:r>
          </w:p>
        </w:tc>
        <w:tc>
          <w:tcPr>
            <w:tcW w:w="425"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12</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13</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14</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15</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16</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17</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18</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19</w:t>
            </w:r>
          </w:p>
        </w:tc>
        <w:tc>
          <w:tcPr>
            <w:tcW w:w="37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20</w:t>
            </w: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sz w:val="28"/>
                <w:szCs w:val="28"/>
              </w:rPr>
            </w:pPr>
            <w:r w:rsidRPr="00CB0F09">
              <w:rPr>
                <w:rFonts w:eastAsia="DengXian"/>
                <w:sz w:val="28"/>
                <w:szCs w:val="28"/>
              </w:rPr>
              <w:t>Спортсмен</w:t>
            </w:r>
          </w:p>
        </w:tc>
        <w:tc>
          <w:tcPr>
            <w:tcW w:w="43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33</w:t>
            </w:r>
          </w:p>
        </w:tc>
        <w:tc>
          <w:tcPr>
            <w:tcW w:w="425"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31</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29</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27</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25</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23</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21</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19</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17</w:t>
            </w:r>
          </w:p>
        </w:tc>
        <w:tc>
          <w:tcPr>
            <w:tcW w:w="37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15</w:t>
            </w:r>
          </w:p>
        </w:tc>
      </w:tr>
      <w:tr w:rsidR="00B7442D" w:rsidTr="004A2A2E">
        <w:trPr>
          <w:trHeight w:val="18"/>
        </w:trPr>
        <w:tc>
          <w:tcPr>
            <w:tcW w:w="5000" w:type="pct"/>
            <w:gridSpan w:val="11"/>
            <w:shd w:val="clear" w:color="auto" w:fill="auto"/>
          </w:tcPr>
          <w:p w:rsidR="00B7442D" w:rsidRPr="00CB0F09" w:rsidRDefault="00B7442D" w:rsidP="00220FF0">
            <w:pPr>
              <w:spacing w:line="276" w:lineRule="auto"/>
              <w:jc w:val="center"/>
              <w:rPr>
                <w:rFonts w:eastAsia="DengXian"/>
                <w:sz w:val="8"/>
                <w:szCs w:val="8"/>
              </w:rPr>
            </w:pP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b/>
                <w:sz w:val="28"/>
                <w:szCs w:val="28"/>
              </w:rPr>
            </w:pPr>
            <w:r w:rsidRPr="00CB0F09">
              <w:rPr>
                <w:rFonts w:eastAsia="DengXian"/>
                <w:b/>
                <w:sz w:val="28"/>
                <w:szCs w:val="28"/>
              </w:rPr>
              <w:t>Место</w:t>
            </w:r>
          </w:p>
        </w:tc>
        <w:tc>
          <w:tcPr>
            <w:tcW w:w="43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21</w:t>
            </w:r>
          </w:p>
        </w:tc>
        <w:tc>
          <w:tcPr>
            <w:tcW w:w="425"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22</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23</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24</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25</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26</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27</w:t>
            </w:r>
          </w:p>
        </w:tc>
        <w:tc>
          <w:tcPr>
            <w:tcW w:w="42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28</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29</w:t>
            </w:r>
          </w:p>
        </w:tc>
        <w:tc>
          <w:tcPr>
            <w:tcW w:w="37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30</w:t>
            </w: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sz w:val="28"/>
                <w:szCs w:val="28"/>
              </w:rPr>
            </w:pPr>
            <w:r w:rsidRPr="00CB0F09">
              <w:rPr>
                <w:rFonts w:eastAsia="DengXian"/>
                <w:sz w:val="28"/>
                <w:szCs w:val="28"/>
              </w:rPr>
              <w:t>Спортсмен</w:t>
            </w:r>
          </w:p>
        </w:tc>
        <w:tc>
          <w:tcPr>
            <w:tcW w:w="43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14</w:t>
            </w:r>
          </w:p>
        </w:tc>
        <w:tc>
          <w:tcPr>
            <w:tcW w:w="425"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13</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12</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11</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10</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9</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8</w:t>
            </w:r>
          </w:p>
        </w:tc>
        <w:tc>
          <w:tcPr>
            <w:tcW w:w="42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7</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6</w:t>
            </w:r>
          </w:p>
        </w:tc>
        <w:tc>
          <w:tcPr>
            <w:tcW w:w="37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5</w:t>
            </w:r>
          </w:p>
        </w:tc>
      </w:tr>
      <w:tr w:rsidR="00B7442D" w:rsidTr="004A2A2E">
        <w:trPr>
          <w:trHeight w:val="18"/>
        </w:trPr>
        <w:tc>
          <w:tcPr>
            <w:tcW w:w="5000" w:type="pct"/>
            <w:gridSpan w:val="11"/>
            <w:shd w:val="clear" w:color="auto" w:fill="auto"/>
          </w:tcPr>
          <w:p w:rsidR="00B7442D" w:rsidRPr="00CB0F09" w:rsidRDefault="00B7442D" w:rsidP="00220FF0">
            <w:pPr>
              <w:spacing w:line="276" w:lineRule="auto"/>
              <w:jc w:val="center"/>
              <w:rPr>
                <w:rFonts w:eastAsia="DengXian"/>
                <w:sz w:val="8"/>
                <w:szCs w:val="8"/>
              </w:rPr>
            </w:pP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b/>
                <w:sz w:val="28"/>
                <w:szCs w:val="28"/>
              </w:rPr>
            </w:pPr>
            <w:r w:rsidRPr="00CB0F09">
              <w:rPr>
                <w:rFonts w:eastAsia="DengXian"/>
                <w:b/>
                <w:sz w:val="28"/>
                <w:szCs w:val="28"/>
              </w:rPr>
              <w:t>Место</w:t>
            </w:r>
          </w:p>
        </w:tc>
        <w:tc>
          <w:tcPr>
            <w:tcW w:w="437"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31</w:t>
            </w:r>
          </w:p>
        </w:tc>
        <w:tc>
          <w:tcPr>
            <w:tcW w:w="425"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32</w:t>
            </w:r>
          </w:p>
        </w:tc>
        <w:tc>
          <w:tcPr>
            <w:tcW w:w="428" w:type="pct"/>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33</w:t>
            </w:r>
          </w:p>
        </w:tc>
        <w:tc>
          <w:tcPr>
            <w:tcW w:w="427" w:type="pct"/>
            <w:tcBorders>
              <w:bottom w:val="double" w:sz="4" w:space="0" w:color="auto"/>
              <w:right w:val="double" w:sz="4" w:space="0" w:color="auto"/>
            </w:tcBorders>
            <w:shd w:val="clear" w:color="auto" w:fill="auto"/>
          </w:tcPr>
          <w:p w:rsidR="00B7442D" w:rsidRPr="00CB0F09" w:rsidRDefault="00B7442D" w:rsidP="00220FF0">
            <w:pPr>
              <w:spacing w:line="276" w:lineRule="auto"/>
              <w:jc w:val="center"/>
              <w:rPr>
                <w:rFonts w:eastAsia="DengXian"/>
                <w:b/>
                <w:sz w:val="28"/>
                <w:szCs w:val="28"/>
              </w:rPr>
            </w:pPr>
            <w:r w:rsidRPr="00CB0F09">
              <w:rPr>
                <w:rFonts w:eastAsia="DengXian"/>
                <w:b/>
                <w:sz w:val="28"/>
                <w:szCs w:val="28"/>
              </w:rPr>
              <w:t>34</w:t>
            </w:r>
          </w:p>
        </w:tc>
        <w:tc>
          <w:tcPr>
            <w:tcW w:w="427" w:type="pct"/>
            <w:tcBorders>
              <w:top w:val="nil"/>
              <w:left w:val="double" w:sz="4" w:space="0" w:color="auto"/>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c>
          <w:tcPr>
            <w:tcW w:w="428"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c>
          <w:tcPr>
            <w:tcW w:w="42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c>
          <w:tcPr>
            <w:tcW w:w="42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c>
          <w:tcPr>
            <w:tcW w:w="428"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c>
          <w:tcPr>
            <w:tcW w:w="37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b/>
                <w:sz w:val="28"/>
                <w:szCs w:val="28"/>
              </w:rPr>
            </w:pPr>
          </w:p>
        </w:tc>
      </w:tr>
      <w:tr w:rsidR="00B7442D" w:rsidTr="004A2A2E">
        <w:trPr>
          <w:trHeight w:val="264"/>
        </w:trPr>
        <w:tc>
          <w:tcPr>
            <w:tcW w:w="767" w:type="pct"/>
            <w:shd w:val="clear" w:color="auto" w:fill="auto"/>
            <w:vAlign w:val="center"/>
          </w:tcPr>
          <w:p w:rsidR="00B7442D" w:rsidRPr="00CB0F09" w:rsidRDefault="00B7442D" w:rsidP="00220FF0">
            <w:pPr>
              <w:spacing w:line="276" w:lineRule="auto"/>
              <w:rPr>
                <w:rFonts w:eastAsia="DengXian"/>
                <w:sz w:val="28"/>
                <w:szCs w:val="28"/>
              </w:rPr>
            </w:pPr>
            <w:r w:rsidRPr="00CB0F09">
              <w:rPr>
                <w:rFonts w:eastAsia="DengXian"/>
                <w:sz w:val="28"/>
                <w:szCs w:val="28"/>
              </w:rPr>
              <w:t>Спортсмен</w:t>
            </w:r>
          </w:p>
        </w:tc>
        <w:tc>
          <w:tcPr>
            <w:tcW w:w="437"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4</w:t>
            </w:r>
          </w:p>
        </w:tc>
        <w:tc>
          <w:tcPr>
            <w:tcW w:w="425"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3</w:t>
            </w:r>
          </w:p>
        </w:tc>
        <w:tc>
          <w:tcPr>
            <w:tcW w:w="428" w:type="pct"/>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2</w:t>
            </w:r>
          </w:p>
        </w:tc>
        <w:tc>
          <w:tcPr>
            <w:tcW w:w="427" w:type="pct"/>
            <w:tcBorders>
              <w:top w:val="double" w:sz="4" w:space="0" w:color="auto"/>
              <w:right w:val="double" w:sz="4" w:space="0" w:color="auto"/>
            </w:tcBorders>
            <w:shd w:val="clear" w:color="auto" w:fill="auto"/>
          </w:tcPr>
          <w:p w:rsidR="00B7442D" w:rsidRPr="00CB0F09" w:rsidRDefault="00B7442D" w:rsidP="00220FF0">
            <w:pPr>
              <w:spacing w:line="276" w:lineRule="auto"/>
              <w:jc w:val="center"/>
              <w:rPr>
                <w:rFonts w:eastAsia="DengXian"/>
                <w:sz w:val="28"/>
                <w:szCs w:val="28"/>
              </w:rPr>
            </w:pPr>
            <w:r>
              <w:rPr>
                <w:rFonts w:eastAsia="DengXian"/>
                <w:sz w:val="28"/>
                <w:szCs w:val="28"/>
              </w:rPr>
              <w:t>1</w:t>
            </w:r>
          </w:p>
        </w:tc>
        <w:tc>
          <w:tcPr>
            <w:tcW w:w="427" w:type="pct"/>
            <w:tcBorders>
              <w:top w:val="nil"/>
              <w:left w:val="double" w:sz="4" w:space="0" w:color="auto"/>
              <w:bottom w:val="nil"/>
              <w:right w:val="nil"/>
            </w:tcBorders>
            <w:shd w:val="clear" w:color="auto" w:fill="auto"/>
          </w:tcPr>
          <w:p w:rsidR="00B7442D" w:rsidRPr="00CB0F09" w:rsidRDefault="00B7442D" w:rsidP="00220FF0">
            <w:pPr>
              <w:spacing w:line="276" w:lineRule="auto"/>
              <w:jc w:val="center"/>
              <w:rPr>
                <w:rFonts w:eastAsia="DengXian"/>
                <w:sz w:val="28"/>
                <w:szCs w:val="28"/>
              </w:rPr>
            </w:pPr>
          </w:p>
        </w:tc>
        <w:tc>
          <w:tcPr>
            <w:tcW w:w="428" w:type="pct"/>
            <w:tcBorders>
              <w:top w:val="nil"/>
              <w:left w:val="nil"/>
              <w:bottom w:val="nil"/>
              <w:right w:val="nil"/>
            </w:tcBorders>
            <w:shd w:val="clear" w:color="auto" w:fill="auto"/>
          </w:tcPr>
          <w:p w:rsidR="00B7442D" w:rsidRPr="00CB0F09" w:rsidRDefault="00B7442D" w:rsidP="00220FF0">
            <w:pPr>
              <w:spacing w:line="276" w:lineRule="auto"/>
              <w:rPr>
                <w:rFonts w:eastAsia="DengXian"/>
                <w:sz w:val="28"/>
                <w:szCs w:val="28"/>
              </w:rPr>
            </w:pPr>
          </w:p>
        </w:tc>
        <w:tc>
          <w:tcPr>
            <w:tcW w:w="42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sz w:val="28"/>
                <w:szCs w:val="28"/>
              </w:rPr>
            </w:pPr>
          </w:p>
        </w:tc>
        <w:tc>
          <w:tcPr>
            <w:tcW w:w="42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sz w:val="28"/>
                <w:szCs w:val="28"/>
              </w:rPr>
            </w:pPr>
          </w:p>
        </w:tc>
        <w:tc>
          <w:tcPr>
            <w:tcW w:w="428"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sz w:val="28"/>
                <w:szCs w:val="28"/>
              </w:rPr>
            </w:pPr>
          </w:p>
        </w:tc>
        <w:tc>
          <w:tcPr>
            <w:tcW w:w="377" w:type="pct"/>
            <w:tcBorders>
              <w:top w:val="nil"/>
              <w:left w:val="nil"/>
              <w:bottom w:val="nil"/>
              <w:right w:val="nil"/>
            </w:tcBorders>
            <w:shd w:val="clear" w:color="auto" w:fill="auto"/>
          </w:tcPr>
          <w:p w:rsidR="00B7442D" w:rsidRPr="00CB0F09" w:rsidRDefault="00B7442D" w:rsidP="00220FF0">
            <w:pPr>
              <w:spacing w:line="276" w:lineRule="auto"/>
              <w:jc w:val="center"/>
              <w:rPr>
                <w:rFonts w:eastAsia="DengXian"/>
                <w:sz w:val="28"/>
                <w:szCs w:val="28"/>
              </w:rPr>
            </w:pPr>
          </w:p>
        </w:tc>
      </w:tr>
    </w:tbl>
    <w:p w:rsidR="00FA3D9A" w:rsidRDefault="00FA3D9A" w:rsidP="00220FF0">
      <w:pPr>
        <w:tabs>
          <w:tab w:val="left" w:pos="4110"/>
        </w:tabs>
        <w:spacing w:line="276" w:lineRule="auto"/>
        <w:ind w:firstLine="567"/>
        <w:jc w:val="both"/>
        <w:rPr>
          <w:rFonts w:ascii="Times New Roman" w:hAnsi="Times New Roman" w:cs="Times New Roman"/>
          <w:b/>
          <w:sz w:val="28"/>
          <w:szCs w:val="28"/>
        </w:rPr>
      </w:pPr>
    </w:p>
    <w:p w:rsidR="009755DC" w:rsidRPr="006049A0" w:rsidRDefault="009755DC" w:rsidP="00220FF0">
      <w:pPr>
        <w:tabs>
          <w:tab w:val="left" w:pos="4110"/>
        </w:tabs>
        <w:spacing w:line="276" w:lineRule="auto"/>
        <w:ind w:firstLine="567"/>
        <w:jc w:val="both"/>
        <w:rPr>
          <w:rFonts w:ascii="Times New Roman" w:hAnsi="Times New Roman" w:cs="Times New Roman"/>
          <w:b/>
          <w:sz w:val="28"/>
          <w:szCs w:val="28"/>
        </w:rPr>
      </w:pPr>
      <w:r w:rsidRPr="006049A0">
        <w:rPr>
          <w:rFonts w:ascii="Times New Roman" w:hAnsi="Times New Roman" w:cs="Times New Roman"/>
          <w:b/>
          <w:sz w:val="28"/>
          <w:szCs w:val="28"/>
        </w:rPr>
        <w:t>Заявки на участие</w:t>
      </w:r>
    </w:p>
    <w:p w:rsidR="009755DC" w:rsidRPr="006049A0" w:rsidRDefault="00CA5507" w:rsidP="00220FF0">
      <w:pPr>
        <w:tabs>
          <w:tab w:val="left" w:pos="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ab/>
      </w:r>
      <w:r w:rsidR="009755DC" w:rsidRPr="006049A0">
        <w:rPr>
          <w:rFonts w:ascii="Times New Roman" w:hAnsi="Times New Roman" w:cs="Times New Roman"/>
          <w:sz w:val="28"/>
          <w:szCs w:val="28"/>
        </w:rPr>
        <w:t>Орган исполнительной власти субъекта Российской Федерации в области физической культуры и спорта, непосредственно проводящи</w:t>
      </w:r>
      <w:r w:rsidRPr="006049A0">
        <w:rPr>
          <w:rFonts w:ascii="Times New Roman" w:hAnsi="Times New Roman" w:cs="Times New Roman"/>
          <w:sz w:val="28"/>
          <w:szCs w:val="28"/>
        </w:rPr>
        <w:t>е отборочные соревнования</w:t>
      </w:r>
      <w:r w:rsidR="009755DC" w:rsidRPr="006049A0">
        <w:rPr>
          <w:rFonts w:ascii="Times New Roman" w:hAnsi="Times New Roman" w:cs="Times New Roman"/>
          <w:sz w:val="28"/>
          <w:szCs w:val="28"/>
        </w:rPr>
        <w:t xml:space="preserve"> </w:t>
      </w:r>
      <w:r w:rsidRPr="006049A0">
        <w:rPr>
          <w:rFonts w:ascii="Times New Roman" w:hAnsi="Times New Roman" w:cs="Times New Roman"/>
          <w:sz w:val="28"/>
          <w:szCs w:val="28"/>
        </w:rPr>
        <w:t>(</w:t>
      </w:r>
      <w:r w:rsidR="009755DC" w:rsidRPr="006049A0">
        <w:rPr>
          <w:rFonts w:ascii="Times New Roman" w:hAnsi="Times New Roman" w:cs="Times New Roman"/>
          <w:sz w:val="28"/>
          <w:szCs w:val="28"/>
        </w:rPr>
        <w:t>II этап</w:t>
      </w:r>
      <w:r w:rsidRPr="006049A0">
        <w:rPr>
          <w:rFonts w:ascii="Times New Roman" w:hAnsi="Times New Roman" w:cs="Times New Roman"/>
          <w:sz w:val="28"/>
          <w:szCs w:val="28"/>
        </w:rPr>
        <w:t>)</w:t>
      </w:r>
      <w:r w:rsidR="009755DC" w:rsidRPr="006049A0">
        <w:rPr>
          <w:rFonts w:ascii="Times New Roman" w:hAnsi="Times New Roman" w:cs="Times New Roman"/>
          <w:sz w:val="28"/>
          <w:szCs w:val="28"/>
        </w:rPr>
        <w:t xml:space="preserve"> или </w:t>
      </w:r>
      <w:r w:rsidRPr="006049A0">
        <w:rPr>
          <w:rFonts w:ascii="Times New Roman" w:hAnsi="Times New Roman" w:cs="Times New Roman"/>
          <w:sz w:val="28"/>
          <w:szCs w:val="28"/>
        </w:rPr>
        <w:t xml:space="preserve">III этап </w:t>
      </w:r>
      <w:r w:rsidR="009755DC" w:rsidRPr="006049A0">
        <w:rPr>
          <w:rFonts w:ascii="Times New Roman" w:hAnsi="Times New Roman" w:cs="Times New Roman"/>
          <w:sz w:val="28"/>
          <w:szCs w:val="28"/>
        </w:rPr>
        <w:t>Финал, создает Комиссии по допуску по видам спорта, включенным в Регламент.</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В состав Комиссии по допуску входят: главный судья или заместитель главного судьи соревнований по виду спорта, главный секретарь или его заместитель, представитель Организатора, главный врач соревнований, представитель ФГБУ ФЦПСР (по согласованию), один из которых назначается председателем Комиссии</w:t>
      </w:r>
      <w:r w:rsidR="0049130C">
        <w:rPr>
          <w:rFonts w:ascii="Times New Roman" w:hAnsi="Times New Roman" w:cs="Times New Roman"/>
          <w:sz w:val="28"/>
          <w:szCs w:val="28"/>
        </w:rPr>
        <w:br/>
      </w:r>
      <w:r w:rsidRPr="006049A0">
        <w:rPr>
          <w:rFonts w:ascii="Times New Roman" w:hAnsi="Times New Roman" w:cs="Times New Roman"/>
          <w:sz w:val="28"/>
          <w:szCs w:val="28"/>
        </w:rPr>
        <w:t xml:space="preserve"> по допуску.</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В Комиссию по допуску представителем спортивной сборной команды субъекта Российской Федерации подается:</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 xml:space="preserve">- официальная заявка спортивной сборной команды субъекта Российской Федерации с указанием в таблице полного состава участников (руководитель команды, спортсмены, тренеры и иные специалисты), подписанная руководителем органа исполнительной власти субъекта Российской Федерации в области физической культуры и спорта, главным (старшим) тренером спортивной сборной команды субъекта Российской Федерации или руководителем региональной </w:t>
      </w:r>
      <w:r w:rsidRPr="006049A0">
        <w:rPr>
          <w:rFonts w:ascii="Times New Roman" w:hAnsi="Times New Roman" w:cs="Times New Roman"/>
          <w:sz w:val="28"/>
          <w:szCs w:val="28"/>
        </w:rPr>
        <w:lastRenderedPageBreak/>
        <w:t>спортивной федерации и врачом медицинского учреждения по форме согласно Приложению №1</w:t>
      </w:r>
      <w:r w:rsidR="00CA5507" w:rsidRPr="006049A0">
        <w:rPr>
          <w:rFonts w:ascii="Times New Roman" w:hAnsi="Times New Roman" w:cs="Times New Roman"/>
          <w:sz w:val="28"/>
          <w:szCs w:val="28"/>
        </w:rPr>
        <w:t xml:space="preserve"> доступной по ссылке: https://www.minsport.gov.ru/2019/doc/LSU2020-Pril1.xlsx</w:t>
      </w:r>
      <w:r w:rsidRPr="006049A0">
        <w:rPr>
          <w:rFonts w:ascii="Times New Roman" w:hAnsi="Times New Roman" w:cs="Times New Roman"/>
          <w:sz w:val="28"/>
          <w:szCs w:val="28"/>
        </w:rPr>
        <w:t>;</w:t>
      </w:r>
    </w:p>
    <w:p w:rsidR="009755DC" w:rsidRPr="006049A0" w:rsidRDefault="00AF63B8" w:rsidP="00220FF0">
      <w:pPr>
        <w:tabs>
          <w:tab w:val="left" w:pos="4110"/>
        </w:tabs>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вызов ФГБУ ФЦПСР (копия).</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К официальной заявке прилагаются следующие документы на каждого</w:t>
      </w:r>
      <w:r w:rsidR="00CA5507" w:rsidRPr="006049A0">
        <w:rPr>
          <w:rFonts w:ascii="Times New Roman" w:hAnsi="Times New Roman" w:cs="Times New Roman"/>
          <w:sz w:val="28"/>
          <w:szCs w:val="28"/>
        </w:rPr>
        <w:t xml:space="preserve"> </w:t>
      </w:r>
      <w:r w:rsidRPr="006049A0">
        <w:rPr>
          <w:rFonts w:ascii="Times New Roman" w:hAnsi="Times New Roman" w:cs="Times New Roman"/>
          <w:sz w:val="28"/>
          <w:szCs w:val="28"/>
        </w:rPr>
        <w:t>участника:</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а) документ, удостоверяющий личность – паспорт гражданина Российской Федерации или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для лиц, не достигших возраста 14 лет, – паспорт гражданина Российской Федерации, удостоверяющий личность гражданина Российской Федерации за пределами территории Российской Федерации или свидетельство о рождении с отметкой о гражданстве;</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б) зачетная классификационная книжка спортсмена или удостоверение мастера спорта России, мастера спорта России международного класса;</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в) справка из Организации с фотографией спортсмена, сделанной не ранее 6-ти месяцев до начала спортивных соревнований, заверенная подписью и печатью уполномоченного лица данной Организации;</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д) оригинал договора (страхового полиса) о страховании жизни и здоровья от несчастных случаев;</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е) полис обязательного медицинского страхования;</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ж) полис страхования гражданской ответственности за вред, причиненный третьим лицам, в случае если такое требование содержится в Регламенте;</w:t>
      </w:r>
    </w:p>
    <w:p w:rsidR="009755DC"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з) согласие на обработку персональных данных по форме, установленной Приложением №2 и 2А на каждого участника спортивной сборной команды субъекта Российской Федерации, включая руководителя команды, спортсменов, тренеров и иных специалистов;</w:t>
      </w:r>
    </w:p>
    <w:p w:rsidR="00CA5507" w:rsidRPr="006049A0" w:rsidRDefault="009755DC" w:rsidP="00220FF0">
      <w:pPr>
        <w:tabs>
          <w:tab w:val="left" w:pos="4110"/>
        </w:tabs>
        <w:spacing w:line="276" w:lineRule="auto"/>
        <w:ind w:firstLine="567"/>
        <w:jc w:val="both"/>
        <w:rPr>
          <w:rFonts w:ascii="Times New Roman" w:hAnsi="Times New Roman" w:cs="Times New Roman"/>
          <w:sz w:val="28"/>
          <w:szCs w:val="28"/>
        </w:rPr>
      </w:pPr>
      <w:r w:rsidRPr="006049A0">
        <w:rPr>
          <w:rFonts w:ascii="Times New Roman" w:hAnsi="Times New Roman" w:cs="Times New Roman"/>
          <w:sz w:val="28"/>
          <w:szCs w:val="28"/>
        </w:rPr>
        <w:t>и) иные доку</w:t>
      </w:r>
      <w:r w:rsidR="00CA5507" w:rsidRPr="006049A0">
        <w:rPr>
          <w:rFonts w:ascii="Times New Roman" w:hAnsi="Times New Roman" w:cs="Times New Roman"/>
          <w:sz w:val="28"/>
          <w:szCs w:val="28"/>
        </w:rPr>
        <w:t>менты, указанные в Регламенте (</w:t>
      </w:r>
      <w:r w:rsidRPr="006049A0">
        <w:rPr>
          <w:rFonts w:ascii="Times New Roman" w:hAnsi="Times New Roman" w:cs="Times New Roman"/>
          <w:sz w:val="28"/>
          <w:szCs w:val="28"/>
        </w:rPr>
        <w:t>мед. допуск).</w:t>
      </w:r>
    </w:p>
    <w:p w:rsidR="00CA5507" w:rsidRPr="006049A0" w:rsidRDefault="00CA5507" w:rsidP="00220FF0">
      <w:pPr>
        <w:tabs>
          <w:tab w:val="left" w:pos="4110"/>
        </w:tabs>
        <w:spacing w:line="276" w:lineRule="auto"/>
        <w:ind w:firstLine="567"/>
        <w:jc w:val="both"/>
        <w:rPr>
          <w:rFonts w:ascii="Times New Roman" w:hAnsi="Times New Roman" w:cs="Times New Roman"/>
          <w:b/>
          <w:sz w:val="28"/>
          <w:szCs w:val="28"/>
        </w:rPr>
      </w:pPr>
      <w:r w:rsidRPr="006049A0">
        <w:rPr>
          <w:rFonts w:ascii="Times New Roman" w:hAnsi="Times New Roman" w:cs="Times New Roman"/>
          <w:b/>
          <w:sz w:val="28"/>
          <w:szCs w:val="28"/>
        </w:rPr>
        <w:t xml:space="preserve">ВАЖНО! В комиссию по допуску предоставляются оригиналы вышеперечисленных документов, копии сдаются безвозвратно! </w:t>
      </w:r>
      <w:r w:rsidR="00D3449D">
        <w:rPr>
          <w:rFonts w:ascii="Times New Roman" w:hAnsi="Times New Roman" w:cs="Times New Roman"/>
          <w:b/>
          <w:sz w:val="28"/>
          <w:szCs w:val="28"/>
        </w:rPr>
        <w:br/>
      </w:r>
      <w:r w:rsidRPr="006049A0">
        <w:rPr>
          <w:rFonts w:ascii="Times New Roman" w:hAnsi="Times New Roman" w:cs="Times New Roman"/>
          <w:b/>
          <w:sz w:val="28"/>
          <w:szCs w:val="28"/>
        </w:rPr>
        <w:t xml:space="preserve">При </w:t>
      </w:r>
      <w:proofErr w:type="gramStart"/>
      <w:r w:rsidRPr="006049A0">
        <w:rPr>
          <w:rFonts w:ascii="Times New Roman" w:hAnsi="Times New Roman" w:cs="Times New Roman"/>
          <w:b/>
          <w:sz w:val="28"/>
          <w:szCs w:val="28"/>
        </w:rPr>
        <w:t>отсутствие</w:t>
      </w:r>
      <w:proofErr w:type="gramEnd"/>
      <w:r w:rsidRPr="006049A0">
        <w:rPr>
          <w:rFonts w:ascii="Times New Roman" w:hAnsi="Times New Roman" w:cs="Times New Roman"/>
          <w:b/>
          <w:sz w:val="28"/>
          <w:szCs w:val="28"/>
        </w:rPr>
        <w:t xml:space="preserve"> каких либо документов во время проведения комиссии </w:t>
      </w:r>
      <w:r w:rsidR="00D3449D">
        <w:rPr>
          <w:rFonts w:ascii="Times New Roman" w:hAnsi="Times New Roman" w:cs="Times New Roman"/>
          <w:b/>
          <w:sz w:val="28"/>
          <w:szCs w:val="28"/>
        </w:rPr>
        <w:br/>
      </w:r>
      <w:r w:rsidRPr="006049A0">
        <w:rPr>
          <w:rFonts w:ascii="Times New Roman" w:hAnsi="Times New Roman" w:cs="Times New Roman"/>
          <w:b/>
          <w:sz w:val="28"/>
          <w:szCs w:val="28"/>
        </w:rPr>
        <w:t>по допуску, спортсмены будут не до</w:t>
      </w:r>
      <w:bookmarkStart w:id="0" w:name="_GoBack"/>
      <w:bookmarkEnd w:id="0"/>
      <w:r w:rsidRPr="006049A0">
        <w:rPr>
          <w:rFonts w:ascii="Times New Roman" w:hAnsi="Times New Roman" w:cs="Times New Roman"/>
          <w:b/>
          <w:sz w:val="28"/>
          <w:szCs w:val="28"/>
        </w:rPr>
        <w:t>пущены к соревнованиям.</w:t>
      </w:r>
    </w:p>
    <w:sectPr w:rsidR="00CA5507" w:rsidRPr="006049A0" w:rsidSect="001F6008">
      <w:pgSz w:w="11906" w:h="16838"/>
      <w:pgMar w:top="1134"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9D" w:rsidRDefault="00D3449D" w:rsidP="00D3449D">
      <w:pPr>
        <w:spacing w:after="0" w:line="240" w:lineRule="auto"/>
      </w:pPr>
      <w:r>
        <w:separator/>
      </w:r>
    </w:p>
  </w:endnote>
  <w:endnote w:type="continuationSeparator" w:id="0">
    <w:p w:rsidR="00D3449D" w:rsidRDefault="00D3449D" w:rsidP="00D3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9D" w:rsidRDefault="00D3449D" w:rsidP="00D3449D">
      <w:pPr>
        <w:spacing w:after="0" w:line="240" w:lineRule="auto"/>
      </w:pPr>
      <w:r>
        <w:separator/>
      </w:r>
    </w:p>
  </w:footnote>
  <w:footnote w:type="continuationSeparator" w:id="0">
    <w:p w:rsidR="00D3449D" w:rsidRDefault="00D3449D" w:rsidP="00D344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40" w:firstLine="620"/>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0" w:firstLine="567"/>
      </w:pPr>
    </w:lvl>
    <w:lvl w:ilvl="6">
      <w:start w:val="1"/>
      <w:numFmt w:val="none"/>
      <w:pStyle w:val="7"/>
      <w:suff w:val="nothing"/>
      <w:lvlText w:val=""/>
      <w:lvlJc w:val="left"/>
      <w:pPr>
        <w:tabs>
          <w:tab w:val="num" w:pos="0"/>
        </w:tabs>
        <w:ind w:left="40" w:hanging="40"/>
      </w:pPr>
    </w:lvl>
    <w:lvl w:ilvl="7">
      <w:start w:val="1"/>
      <w:numFmt w:val="none"/>
      <w:pStyle w:val="8"/>
      <w:suff w:val="nothing"/>
      <w:lvlText w:val=""/>
      <w:lvlJc w:val="left"/>
      <w:pPr>
        <w:tabs>
          <w:tab w:val="num" w:pos="0"/>
        </w:tabs>
        <w:ind w:left="0" w:firstLine="567"/>
      </w:pPr>
    </w:lvl>
    <w:lvl w:ilvl="8">
      <w:start w:val="1"/>
      <w:numFmt w:val="none"/>
      <w:pStyle w:val="9"/>
      <w:suff w:val="nothing"/>
      <w:lvlText w:val=""/>
      <w:lvlJc w:val="left"/>
      <w:pPr>
        <w:tabs>
          <w:tab w:val="num" w:pos="0"/>
        </w:tabs>
        <w:ind w:left="40" w:firstLine="567"/>
      </w:pPr>
    </w:lvl>
  </w:abstractNum>
  <w:abstractNum w:abstractNumId="1">
    <w:nsid w:val="659C5629"/>
    <w:multiLevelType w:val="multilevel"/>
    <w:tmpl w:val="2048CB54"/>
    <w:lvl w:ilvl="0">
      <w:start w:val="1"/>
      <w:numFmt w:val="none"/>
      <w:suff w:val="nothing"/>
      <w:lvlText w:val=""/>
      <w:lvlJc w:val="left"/>
      <w:pPr>
        <w:ind w:left="432" w:hanging="432"/>
      </w:pPr>
    </w:lvl>
    <w:lvl w:ilvl="1">
      <w:start w:val="1"/>
      <w:numFmt w:val="bullet"/>
      <w:lvlText w:val=""/>
      <w:lvlJc w:val="left"/>
      <w:pPr>
        <w:ind w:left="0" w:firstLine="0"/>
      </w:pPr>
      <w:rPr>
        <w:rFonts w:ascii="Symbol" w:hAnsi="Symbol" w:hint="default"/>
      </w:rPr>
    </w:lvl>
    <w:lvl w:ilvl="2">
      <w:start w:val="1"/>
      <w:numFmt w:val="none"/>
      <w:suff w:val="nothing"/>
      <w:lvlText w:val=""/>
      <w:lvlJc w:val="left"/>
      <w:pPr>
        <w:ind w:left="0" w:firstLine="0"/>
      </w:pPr>
    </w:lvl>
    <w:lvl w:ilvl="3">
      <w:start w:val="1"/>
      <w:numFmt w:val="none"/>
      <w:suff w:val="nothing"/>
      <w:lvlText w:val=""/>
      <w:lvlJc w:val="left"/>
      <w:pPr>
        <w:ind w:left="40" w:firstLine="620"/>
      </w:pPr>
    </w:lvl>
    <w:lvl w:ilvl="4">
      <w:start w:val="1"/>
      <w:numFmt w:val="none"/>
      <w:suff w:val="nothing"/>
      <w:lvlText w:val=""/>
      <w:lvlJc w:val="left"/>
      <w:pPr>
        <w:ind w:left="1008" w:hanging="1008"/>
      </w:pPr>
    </w:lvl>
    <w:lvl w:ilvl="5">
      <w:start w:val="1"/>
      <w:numFmt w:val="none"/>
      <w:suff w:val="nothing"/>
      <w:lvlText w:val=""/>
      <w:lvlJc w:val="left"/>
      <w:pPr>
        <w:ind w:left="0" w:firstLine="567"/>
      </w:pPr>
    </w:lvl>
    <w:lvl w:ilvl="6">
      <w:start w:val="1"/>
      <w:numFmt w:val="none"/>
      <w:suff w:val="nothing"/>
      <w:lvlText w:val=""/>
      <w:lvlJc w:val="left"/>
      <w:pPr>
        <w:ind w:left="40" w:hanging="40"/>
      </w:pPr>
    </w:lvl>
    <w:lvl w:ilvl="7">
      <w:start w:val="1"/>
      <w:numFmt w:val="none"/>
      <w:suff w:val="nothing"/>
      <w:lvlText w:val=""/>
      <w:lvlJc w:val="left"/>
      <w:pPr>
        <w:ind w:left="0" w:firstLine="567"/>
      </w:pPr>
    </w:lvl>
    <w:lvl w:ilvl="8">
      <w:start w:val="1"/>
      <w:numFmt w:val="none"/>
      <w:suff w:val="nothing"/>
      <w:lvlText w:val=""/>
      <w:lvlJc w:val="left"/>
      <w:pPr>
        <w:ind w:left="40" w:firstLine="567"/>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EBB"/>
    <w:rsid w:val="001C2292"/>
    <w:rsid w:val="001F6008"/>
    <w:rsid w:val="00220FF0"/>
    <w:rsid w:val="002B5C06"/>
    <w:rsid w:val="0049130C"/>
    <w:rsid w:val="004F2B49"/>
    <w:rsid w:val="005C09CD"/>
    <w:rsid w:val="006049A0"/>
    <w:rsid w:val="00610520"/>
    <w:rsid w:val="00616802"/>
    <w:rsid w:val="00620778"/>
    <w:rsid w:val="00620806"/>
    <w:rsid w:val="006C6AF3"/>
    <w:rsid w:val="00751890"/>
    <w:rsid w:val="007E2721"/>
    <w:rsid w:val="009755DC"/>
    <w:rsid w:val="009B2CCB"/>
    <w:rsid w:val="00AF63B8"/>
    <w:rsid w:val="00B03A02"/>
    <w:rsid w:val="00B420DA"/>
    <w:rsid w:val="00B7442D"/>
    <w:rsid w:val="00B90E11"/>
    <w:rsid w:val="00BE2997"/>
    <w:rsid w:val="00C1064D"/>
    <w:rsid w:val="00C55F2C"/>
    <w:rsid w:val="00CA5507"/>
    <w:rsid w:val="00CE68DD"/>
    <w:rsid w:val="00D2049B"/>
    <w:rsid w:val="00D3449D"/>
    <w:rsid w:val="00E34866"/>
    <w:rsid w:val="00E53F7E"/>
    <w:rsid w:val="00F465DD"/>
    <w:rsid w:val="00F817A8"/>
    <w:rsid w:val="00FA3D9A"/>
    <w:rsid w:val="00FA4EBB"/>
    <w:rsid w:val="00FE3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C55F2C"/>
    <w:pPr>
      <w:keepNext/>
      <w:widowControl w:val="0"/>
      <w:numPr>
        <w:ilvl w:val="1"/>
        <w:numId w:val="1"/>
      </w:numPr>
      <w:suppressAutoHyphens/>
      <w:spacing w:before="280" w:after="0" w:line="100" w:lineRule="atLeast"/>
      <w:jc w:val="center"/>
      <w:outlineLvl w:val="1"/>
    </w:pPr>
    <w:rPr>
      <w:rFonts w:ascii="Times New Roman" w:eastAsia="Times New Roman" w:hAnsi="Times New Roman" w:cs="Times New Roman"/>
      <w:b/>
      <w:kern w:val="1"/>
      <w:sz w:val="24"/>
      <w:szCs w:val="20"/>
      <w:lang w:eastAsia="ar-SA"/>
    </w:rPr>
  </w:style>
  <w:style w:type="paragraph" w:styleId="3">
    <w:name w:val="heading 3"/>
    <w:basedOn w:val="a"/>
    <w:next w:val="a0"/>
    <w:link w:val="30"/>
    <w:qFormat/>
    <w:rsid w:val="00C55F2C"/>
    <w:pPr>
      <w:keepNext/>
      <w:widowControl w:val="0"/>
      <w:numPr>
        <w:ilvl w:val="2"/>
        <w:numId w:val="1"/>
      </w:numPr>
      <w:suppressAutoHyphens/>
      <w:spacing w:before="200" w:after="0" w:line="252" w:lineRule="auto"/>
      <w:ind w:right="2400"/>
      <w:jc w:val="center"/>
      <w:outlineLvl w:val="2"/>
    </w:pPr>
    <w:rPr>
      <w:rFonts w:ascii="Arial" w:eastAsia="Times New Roman" w:hAnsi="Arial" w:cs="Arial"/>
      <w:b/>
      <w:kern w:val="1"/>
      <w:sz w:val="24"/>
      <w:szCs w:val="20"/>
      <w:lang w:eastAsia="ar-SA"/>
    </w:rPr>
  </w:style>
  <w:style w:type="paragraph" w:styleId="4">
    <w:name w:val="heading 4"/>
    <w:basedOn w:val="a"/>
    <w:next w:val="a0"/>
    <w:link w:val="40"/>
    <w:qFormat/>
    <w:rsid w:val="00C55F2C"/>
    <w:pPr>
      <w:keepNext/>
      <w:widowControl w:val="0"/>
      <w:numPr>
        <w:ilvl w:val="3"/>
        <w:numId w:val="1"/>
      </w:numPr>
      <w:suppressAutoHyphens/>
      <w:spacing w:after="0" w:line="100" w:lineRule="atLeast"/>
      <w:jc w:val="center"/>
      <w:outlineLvl w:val="3"/>
    </w:pPr>
    <w:rPr>
      <w:rFonts w:ascii="Arial" w:eastAsia="Times New Roman" w:hAnsi="Arial" w:cs="Arial"/>
      <w:b/>
      <w:kern w:val="1"/>
      <w:sz w:val="24"/>
      <w:szCs w:val="20"/>
      <w:lang w:eastAsia="ar-SA"/>
    </w:rPr>
  </w:style>
  <w:style w:type="paragraph" w:styleId="5">
    <w:name w:val="heading 5"/>
    <w:basedOn w:val="a"/>
    <w:next w:val="a0"/>
    <w:link w:val="50"/>
    <w:qFormat/>
    <w:rsid w:val="00C55F2C"/>
    <w:pPr>
      <w:keepNext/>
      <w:widowControl w:val="0"/>
      <w:numPr>
        <w:ilvl w:val="4"/>
        <w:numId w:val="1"/>
      </w:numPr>
      <w:suppressAutoHyphens/>
      <w:spacing w:after="0" w:line="100" w:lineRule="atLeast"/>
      <w:jc w:val="center"/>
      <w:outlineLvl w:val="4"/>
    </w:pPr>
    <w:rPr>
      <w:rFonts w:ascii="Times New Roman" w:eastAsia="Times New Roman" w:hAnsi="Times New Roman" w:cs="Times New Roman"/>
      <w:b/>
      <w:caps/>
      <w:kern w:val="1"/>
      <w:sz w:val="24"/>
      <w:szCs w:val="20"/>
      <w:lang w:eastAsia="ar-SA"/>
    </w:rPr>
  </w:style>
  <w:style w:type="paragraph" w:styleId="6">
    <w:name w:val="heading 6"/>
    <w:basedOn w:val="a"/>
    <w:next w:val="a0"/>
    <w:link w:val="60"/>
    <w:qFormat/>
    <w:rsid w:val="00C55F2C"/>
    <w:pPr>
      <w:keepNext/>
      <w:widowControl w:val="0"/>
      <w:numPr>
        <w:ilvl w:val="5"/>
        <w:numId w:val="1"/>
      </w:numPr>
      <w:suppressAutoHyphens/>
      <w:spacing w:after="0" w:line="216" w:lineRule="auto"/>
      <w:jc w:val="center"/>
      <w:outlineLvl w:val="5"/>
    </w:pPr>
    <w:rPr>
      <w:rFonts w:ascii="Times New Roman" w:eastAsia="Times New Roman" w:hAnsi="Times New Roman" w:cs="Times New Roman"/>
      <w:b/>
      <w:kern w:val="1"/>
      <w:sz w:val="24"/>
      <w:szCs w:val="20"/>
      <w:lang w:eastAsia="ar-SA"/>
    </w:rPr>
  </w:style>
  <w:style w:type="paragraph" w:styleId="7">
    <w:name w:val="heading 7"/>
    <w:basedOn w:val="a"/>
    <w:next w:val="a0"/>
    <w:link w:val="70"/>
    <w:qFormat/>
    <w:rsid w:val="00C55F2C"/>
    <w:pPr>
      <w:keepNext/>
      <w:widowControl w:val="0"/>
      <w:numPr>
        <w:ilvl w:val="6"/>
        <w:numId w:val="1"/>
      </w:numPr>
      <w:suppressAutoHyphens/>
      <w:spacing w:after="0" w:line="216" w:lineRule="auto"/>
      <w:ind w:right="600"/>
      <w:outlineLvl w:val="6"/>
    </w:pPr>
    <w:rPr>
      <w:rFonts w:ascii="Times New Roman" w:eastAsia="Times New Roman" w:hAnsi="Times New Roman" w:cs="Times New Roman"/>
      <w:b/>
      <w:kern w:val="1"/>
      <w:sz w:val="24"/>
      <w:szCs w:val="20"/>
      <w:lang w:eastAsia="ar-SA"/>
    </w:rPr>
  </w:style>
  <w:style w:type="paragraph" w:styleId="8">
    <w:name w:val="heading 8"/>
    <w:basedOn w:val="a"/>
    <w:next w:val="a0"/>
    <w:link w:val="80"/>
    <w:qFormat/>
    <w:rsid w:val="00C55F2C"/>
    <w:pPr>
      <w:keepNext/>
      <w:widowControl w:val="0"/>
      <w:numPr>
        <w:ilvl w:val="7"/>
        <w:numId w:val="1"/>
      </w:numPr>
      <w:suppressAutoHyphens/>
      <w:spacing w:after="0" w:line="100" w:lineRule="atLeast"/>
      <w:outlineLvl w:val="7"/>
    </w:pPr>
    <w:rPr>
      <w:rFonts w:ascii="Times New Roman" w:eastAsia="Times New Roman" w:hAnsi="Times New Roman" w:cs="Times New Roman"/>
      <w:b/>
      <w:bCs/>
      <w:kern w:val="1"/>
      <w:sz w:val="24"/>
      <w:szCs w:val="20"/>
      <w:lang w:eastAsia="ar-SA"/>
    </w:rPr>
  </w:style>
  <w:style w:type="paragraph" w:styleId="9">
    <w:name w:val="heading 9"/>
    <w:basedOn w:val="a"/>
    <w:next w:val="a0"/>
    <w:link w:val="90"/>
    <w:qFormat/>
    <w:rsid w:val="00C55F2C"/>
    <w:pPr>
      <w:keepNext/>
      <w:widowControl w:val="0"/>
      <w:numPr>
        <w:ilvl w:val="8"/>
        <w:numId w:val="1"/>
      </w:numPr>
      <w:suppressAutoHyphens/>
      <w:spacing w:after="0" w:line="100" w:lineRule="atLeast"/>
      <w:jc w:val="center"/>
      <w:outlineLvl w:val="8"/>
    </w:pPr>
    <w:rPr>
      <w:rFonts w:ascii="Times New Roman" w:eastAsia="Times New Roman" w:hAnsi="Times New Roman" w:cs="Times New Roman"/>
      <w:b/>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5F2C"/>
    <w:rPr>
      <w:rFonts w:ascii="Times New Roman" w:eastAsia="Times New Roman" w:hAnsi="Times New Roman" w:cs="Times New Roman"/>
      <w:b/>
      <w:kern w:val="1"/>
      <w:sz w:val="24"/>
      <w:szCs w:val="20"/>
      <w:lang w:eastAsia="ar-SA"/>
    </w:rPr>
  </w:style>
  <w:style w:type="character" w:customStyle="1" w:styleId="30">
    <w:name w:val="Заголовок 3 Знак"/>
    <w:basedOn w:val="a1"/>
    <w:link w:val="3"/>
    <w:rsid w:val="00C55F2C"/>
    <w:rPr>
      <w:rFonts w:ascii="Arial" w:eastAsia="Times New Roman" w:hAnsi="Arial" w:cs="Arial"/>
      <w:b/>
      <w:kern w:val="1"/>
      <w:sz w:val="24"/>
      <w:szCs w:val="20"/>
      <w:lang w:eastAsia="ar-SA"/>
    </w:rPr>
  </w:style>
  <w:style w:type="character" w:customStyle="1" w:styleId="40">
    <w:name w:val="Заголовок 4 Знак"/>
    <w:basedOn w:val="a1"/>
    <w:link w:val="4"/>
    <w:rsid w:val="00C55F2C"/>
    <w:rPr>
      <w:rFonts w:ascii="Arial" w:eastAsia="Times New Roman" w:hAnsi="Arial" w:cs="Arial"/>
      <w:b/>
      <w:kern w:val="1"/>
      <w:sz w:val="24"/>
      <w:szCs w:val="20"/>
      <w:lang w:eastAsia="ar-SA"/>
    </w:rPr>
  </w:style>
  <w:style w:type="character" w:customStyle="1" w:styleId="50">
    <w:name w:val="Заголовок 5 Знак"/>
    <w:basedOn w:val="a1"/>
    <w:link w:val="5"/>
    <w:rsid w:val="00C55F2C"/>
    <w:rPr>
      <w:rFonts w:ascii="Times New Roman" w:eastAsia="Times New Roman" w:hAnsi="Times New Roman" w:cs="Times New Roman"/>
      <w:b/>
      <w:caps/>
      <w:kern w:val="1"/>
      <w:sz w:val="24"/>
      <w:szCs w:val="20"/>
      <w:lang w:eastAsia="ar-SA"/>
    </w:rPr>
  </w:style>
  <w:style w:type="character" w:customStyle="1" w:styleId="60">
    <w:name w:val="Заголовок 6 Знак"/>
    <w:basedOn w:val="a1"/>
    <w:link w:val="6"/>
    <w:rsid w:val="00C55F2C"/>
    <w:rPr>
      <w:rFonts w:ascii="Times New Roman" w:eastAsia="Times New Roman" w:hAnsi="Times New Roman" w:cs="Times New Roman"/>
      <w:b/>
      <w:kern w:val="1"/>
      <w:sz w:val="24"/>
      <w:szCs w:val="20"/>
      <w:lang w:eastAsia="ar-SA"/>
    </w:rPr>
  </w:style>
  <w:style w:type="character" w:customStyle="1" w:styleId="70">
    <w:name w:val="Заголовок 7 Знак"/>
    <w:basedOn w:val="a1"/>
    <w:link w:val="7"/>
    <w:rsid w:val="00C55F2C"/>
    <w:rPr>
      <w:rFonts w:ascii="Times New Roman" w:eastAsia="Times New Roman" w:hAnsi="Times New Roman" w:cs="Times New Roman"/>
      <w:b/>
      <w:kern w:val="1"/>
      <w:sz w:val="24"/>
      <w:szCs w:val="20"/>
      <w:lang w:eastAsia="ar-SA"/>
    </w:rPr>
  </w:style>
  <w:style w:type="character" w:customStyle="1" w:styleId="80">
    <w:name w:val="Заголовок 8 Знак"/>
    <w:basedOn w:val="a1"/>
    <w:link w:val="8"/>
    <w:rsid w:val="00C55F2C"/>
    <w:rPr>
      <w:rFonts w:ascii="Times New Roman" w:eastAsia="Times New Roman" w:hAnsi="Times New Roman" w:cs="Times New Roman"/>
      <w:b/>
      <w:bCs/>
      <w:kern w:val="1"/>
      <w:sz w:val="24"/>
      <w:szCs w:val="20"/>
      <w:lang w:eastAsia="ar-SA"/>
    </w:rPr>
  </w:style>
  <w:style w:type="character" w:customStyle="1" w:styleId="90">
    <w:name w:val="Заголовок 9 Знак"/>
    <w:basedOn w:val="a1"/>
    <w:link w:val="9"/>
    <w:rsid w:val="00C55F2C"/>
    <w:rPr>
      <w:rFonts w:ascii="Times New Roman" w:eastAsia="Times New Roman" w:hAnsi="Times New Roman" w:cs="Times New Roman"/>
      <w:b/>
      <w:kern w:val="1"/>
      <w:sz w:val="24"/>
      <w:szCs w:val="20"/>
      <w:lang w:eastAsia="ar-SA"/>
    </w:rPr>
  </w:style>
  <w:style w:type="paragraph" w:styleId="a0">
    <w:name w:val="Body Text"/>
    <w:basedOn w:val="a"/>
    <w:link w:val="a4"/>
    <w:uiPriority w:val="99"/>
    <w:unhideWhenUsed/>
    <w:rsid w:val="00C55F2C"/>
    <w:pPr>
      <w:spacing w:after="120"/>
    </w:pPr>
  </w:style>
  <w:style w:type="character" w:customStyle="1" w:styleId="a4">
    <w:name w:val="Основной текст Знак"/>
    <w:basedOn w:val="a1"/>
    <w:link w:val="a0"/>
    <w:uiPriority w:val="99"/>
    <w:rsid w:val="00C55F2C"/>
  </w:style>
  <w:style w:type="paragraph" w:customStyle="1" w:styleId="Standard">
    <w:name w:val="Standard"/>
    <w:rsid w:val="00C55F2C"/>
    <w:pPr>
      <w:suppressAutoHyphens/>
      <w:autoSpaceDN w:val="0"/>
      <w:spacing w:line="256" w:lineRule="auto"/>
    </w:pPr>
    <w:rPr>
      <w:rFonts w:ascii="Calibri" w:eastAsia="Calibri" w:hAnsi="Calibri" w:cs="Tahoma"/>
      <w:color w:val="00000A"/>
    </w:rPr>
  </w:style>
  <w:style w:type="table" w:styleId="a5">
    <w:name w:val="Table Grid"/>
    <w:basedOn w:val="a2"/>
    <w:uiPriority w:val="59"/>
    <w:rsid w:val="00F8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817A8"/>
    <w:pPr>
      <w:widowControl w:val="0"/>
      <w:suppressLineNumbers/>
      <w:tabs>
        <w:tab w:val="center" w:pos="4677"/>
        <w:tab w:val="right" w:pos="9355"/>
      </w:tabs>
      <w:suppressAutoHyphens/>
      <w:spacing w:after="0" w:line="100" w:lineRule="atLeast"/>
      <w:ind w:firstLine="680"/>
      <w:jc w:val="both"/>
    </w:pPr>
    <w:rPr>
      <w:rFonts w:ascii="Times New Roman" w:eastAsia="Times New Roman" w:hAnsi="Times New Roman" w:cs="Times New Roman"/>
      <w:kern w:val="2"/>
      <w:sz w:val="24"/>
      <w:szCs w:val="20"/>
      <w:lang w:eastAsia="ar-SA"/>
    </w:rPr>
  </w:style>
  <w:style w:type="character" w:customStyle="1" w:styleId="a7">
    <w:name w:val="Нижний колонтитул Знак"/>
    <w:basedOn w:val="a1"/>
    <w:link w:val="a6"/>
    <w:uiPriority w:val="99"/>
    <w:rsid w:val="00F817A8"/>
    <w:rPr>
      <w:rFonts w:ascii="Times New Roman" w:eastAsia="Times New Roman" w:hAnsi="Times New Roman" w:cs="Times New Roman"/>
      <w:kern w:val="2"/>
      <w:sz w:val="24"/>
      <w:szCs w:val="20"/>
      <w:lang w:eastAsia="ar-SA"/>
    </w:rPr>
  </w:style>
  <w:style w:type="paragraph" w:styleId="a8">
    <w:name w:val="List Paragraph"/>
    <w:basedOn w:val="a"/>
    <w:uiPriority w:val="34"/>
    <w:qFormat/>
    <w:rsid w:val="00CA5507"/>
    <w:pPr>
      <w:ind w:left="720"/>
      <w:contextualSpacing/>
    </w:pPr>
  </w:style>
  <w:style w:type="paragraph" w:styleId="a9">
    <w:name w:val="Balloon Text"/>
    <w:basedOn w:val="a"/>
    <w:link w:val="aa"/>
    <w:uiPriority w:val="99"/>
    <w:semiHidden/>
    <w:unhideWhenUsed/>
    <w:rsid w:val="00FE3EFA"/>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FE3EFA"/>
    <w:rPr>
      <w:rFonts w:ascii="Segoe UI" w:hAnsi="Segoe UI" w:cs="Segoe UI"/>
      <w:sz w:val="18"/>
      <w:szCs w:val="18"/>
    </w:rPr>
  </w:style>
  <w:style w:type="paragraph" w:styleId="ab">
    <w:name w:val="header"/>
    <w:basedOn w:val="a"/>
    <w:link w:val="ac"/>
    <w:uiPriority w:val="99"/>
    <w:unhideWhenUsed/>
    <w:rsid w:val="00D3449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34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C55F2C"/>
    <w:pPr>
      <w:keepNext/>
      <w:widowControl w:val="0"/>
      <w:numPr>
        <w:ilvl w:val="1"/>
        <w:numId w:val="1"/>
      </w:numPr>
      <w:suppressAutoHyphens/>
      <w:spacing w:before="280" w:after="0" w:line="100" w:lineRule="atLeast"/>
      <w:jc w:val="center"/>
      <w:outlineLvl w:val="1"/>
    </w:pPr>
    <w:rPr>
      <w:rFonts w:ascii="Times New Roman" w:eastAsia="Times New Roman" w:hAnsi="Times New Roman" w:cs="Times New Roman"/>
      <w:b/>
      <w:kern w:val="1"/>
      <w:sz w:val="24"/>
      <w:szCs w:val="20"/>
      <w:lang w:eastAsia="ar-SA"/>
    </w:rPr>
  </w:style>
  <w:style w:type="paragraph" w:styleId="3">
    <w:name w:val="heading 3"/>
    <w:basedOn w:val="a"/>
    <w:next w:val="a0"/>
    <w:link w:val="30"/>
    <w:qFormat/>
    <w:rsid w:val="00C55F2C"/>
    <w:pPr>
      <w:keepNext/>
      <w:widowControl w:val="0"/>
      <w:numPr>
        <w:ilvl w:val="2"/>
        <w:numId w:val="1"/>
      </w:numPr>
      <w:suppressAutoHyphens/>
      <w:spacing w:before="200" w:after="0" w:line="252" w:lineRule="auto"/>
      <w:ind w:right="2400"/>
      <w:jc w:val="center"/>
      <w:outlineLvl w:val="2"/>
    </w:pPr>
    <w:rPr>
      <w:rFonts w:ascii="Arial" w:eastAsia="Times New Roman" w:hAnsi="Arial" w:cs="Arial"/>
      <w:b/>
      <w:kern w:val="1"/>
      <w:sz w:val="24"/>
      <w:szCs w:val="20"/>
      <w:lang w:eastAsia="ar-SA"/>
    </w:rPr>
  </w:style>
  <w:style w:type="paragraph" w:styleId="4">
    <w:name w:val="heading 4"/>
    <w:basedOn w:val="a"/>
    <w:next w:val="a0"/>
    <w:link w:val="40"/>
    <w:qFormat/>
    <w:rsid w:val="00C55F2C"/>
    <w:pPr>
      <w:keepNext/>
      <w:widowControl w:val="0"/>
      <w:numPr>
        <w:ilvl w:val="3"/>
        <w:numId w:val="1"/>
      </w:numPr>
      <w:suppressAutoHyphens/>
      <w:spacing w:after="0" w:line="100" w:lineRule="atLeast"/>
      <w:jc w:val="center"/>
      <w:outlineLvl w:val="3"/>
    </w:pPr>
    <w:rPr>
      <w:rFonts w:ascii="Arial" w:eastAsia="Times New Roman" w:hAnsi="Arial" w:cs="Arial"/>
      <w:b/>
      <w:kern w:val="1"/>
      <w:sz w:val="24"/>
      <w:szCs w:val="20"/>
      <w:lang w:eastAsia="ar-SA"/>
    </w:rPr>
  </w:style>
  <w:style w:type="paragraph" w:styleId="5">
    <w:name w:val="heading 5"/>
    <w:basedOn w:val="a"/>
    <w:next w:val="a0"/>
    <w:link w:val="50"/>
    <w:qFormat/>
    <w:rsid w:val="00C55F2C"/>
    <w:pPr>
      <w:keepNext/>
      <w:widowControl w:val="0"/>
      <w:numPr>
        <w:ilvl w:val="4"/>
        <w:numId w:val="1"/>
      </w:numPr>
      <w:suppressAutoHyphens/>
      <w:spacing w:after="0" w:line="100" w:lineRule="atLeast"/>
      <w:jc w:val="center"/>
      <w:outlineLvl w:val="4"/>
    </w:pPr>
    <w:rPr>
      <w:rFonts w:ascii="Times New Roman" w:eastAsia="Times New Roman" w:hAnsi="Times New Roman" w:cs="Times New Roman"/>
      <w:b/>
      <w:caps/>
      <w:kern w:val="1"/>
      <w:sz w:val="24"/>
      <w:szCs w:val="20"/>
      <w:lang w:eastAsia="ar-SA"/>
    </w:rPr>
  </w:style>
  <w:style w:type="paragraph" w:styleId="6">
    <w:name w:val="heading 6"/>
    <w:basedOn w:val="a"/>
    <w:next w:val="a0"/>
    <w:link w:val="60"/>
    <w:qFormat/>
    <w:rsid w:val="00C55F2C"/>
    <w:pPr>
      <w:keepNext/>
      <w:widowControl w:val="0"/>
      <w:numPr>
        <w:ilvl w:val="5"/>
        <w:numId w:val="1"/>
      </w:numPr>
      <w:suppressAutoHyphens/>
      <w:spacing w:after="0" w:line="216" w:lineRule="auto"/>
      <w:jc w:val="center"/>
      <w:outlineLvl w:val="5"/>
    </w:pPr>
    <w:rPr>
      <w:rFonts w:ascii="Times New Roman" w:eastAsia="Times New Roman" w:hAnsi="Times New Roman" w:cs="Times New Roman"/>
      <w:b/>
      <w:kern w:val="1"/>
      <w:sz w:val="24"/>
      <w:szCs w:val="20"/>
      <w:lang w:eastAsia="ar-SA"/>
    </w:rPr>
  </w:style>
  <w:style w:type="paragraph" w:styleId="7">
    <w:name w:val="heading 7"/>
    <w:basedOn w:val="a"/>
    <w:next w:val="a0"/>
    <w:link w:val="70"/>
    <w:qFormat/>
    <w:rsid w:val="00C55F2C"/>
    <w:pPr>
      <w:keepNext/>
      <w:widowControl w:val="0"/>
      <w:numPr>
        <w:ilvl w:val="6"/>
        <w:numId w:val="1"/>
      </w:numPr>
      <w:suppressAutoHyphens/>
      <w:spacing w:after="0" w:line="216" w:lineRule="auto"/>
      <w:ind w:right="600"/>
      <w:outlineLvl w:val="6"/>
    </w:pPr>
    <w:rPr>
      <w:rFonts w:ascii="Times New Roman" w:eastAsia="Times New Roman" w:hAnsi="Times New Roman" w:cs="Times New Roman"/>
      <w:b/>
      <w:kern w:val="1"/>
      <w:sz w:val="24"/>
      <w:szCs w:val="20"/>
      <w:lang w:eastAsia="ar-SA"/>
    </w:rPr>
  </w:style>
  <w:style w:type="paragraph" w:styleId="8">
    <w:name w:val="heading 8"/>
    <w:basedOn w:val="a"/>
    <w:next w:val="a0"/>
    <w:link w:val="80"/>
    <w:qFormat/>
    <w:rsid w:val="00C55F2C"/>
    <w:pPr>
      <w:keepNext/>
      <w:widowControl w:val="0"/>
      <w:numPr>
        <w:ilvl w:val="7"/>
        <w:numId w:val="1"/>
      </w:numPr>
      <w:suppressAutoHyphens/>
      <w:spacing w:after="0" w:line="100" w:lineRule="atLeast"/>
      <w:outlineLvl w:val="7"/>
    </w:pPr>
    <w:rPr>
      <w:rFonts w:ascii="Times New Roman" w:eastAsia="Times New Roman" w:hAnsi="Times New Roman" w:cs="Times New Roman"/>
      <w:b/>
      <w:bCs/>
      <w:kern w:val="1"/>
      <w:sz w:val="24"/>
      <w:szCs w:val="20"/>
      <w:lang w:eastAsia="ar-SA"/>
    </w:rPr>
  </w:style>
  <w:style w:type="paragraph" w:styleId="9">
    <w:name w:val="heading 9"/>
    <w:basedOn w:val="a"/>
    <w:next w:val="a0"/>
    <w:link w:val="90"/>
    <w:qFormat/>
    <w:rsid w:val="00C55F2C"/>
    <w:pPr>
      <w:keepNext/>
      <w:widowControl w:val="0"/>
      <w:numPr>
        <w:ilvl w:val="8"/>
        <w:numId w:val="1"/>
      </w:numPr>
      <w:suppressAutoHyphens/>
      <w:spacing w:after="0" w:line="100" w:lineRule="atLeast"/>
      <w:jc w:val="center"/>
      <w:outlineLvl w:val="8"/>
    </w:pPr>
    <w:rPr>
      <w:rFonts w:ascii="Times New Roman" w:eastAsia="Times New Roman" w:hAnsi="Times New Roman" w:cs="Times New Roman"/>
      <w:b/>
      <w:kern w:val="1"/>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55F2C"/>
    <w:rPr>
      <w:rFonts w:ascii="Times New Roman" w:eastAsia="Times New Roman" w:hAnsi="Times New Roman" w:cs="Times New Roman"/>
      <w:b/>
      <w:kern w:val="1"/>
      <w:sz w:val="24"/>
      <w:szCs w:val="20"/>
      <w:lang w:eastAsia="ar-SA"/>
    </w:rPr>
  </w:style>
  <w:style w:type="character" w:customStyle="1" w:styleId="30">
    <w:name w:val="Заголовок 3 Знак"/>
    <w:basedOn w:val="a1"/>
    <w:link w:val="3"/>
    <w:rsid w:val="00C55F2C"/>
    <w:rPr>
      <w:rFonts w:ascii="Arial" w:eastAsia="Times New Roman" w:hAnsi="Arial" w:cs="Arial"/>
      <w:b/>
      <w:kern w:val="1"/>
      <w:sz w:val="24"/>
      <w:szCs w:val="20"/>
      <w:lang w:eastAsia="ar-SA"/>
    </w:rPr>
  </w:style>
  <w:style w:type="character" w:customStyle="1" w:styleId="40">
    <w:name w:val="Заголовок 4 Знак"/>
    <w:basedOn w:val="a1"/>
    <w:link w:val="4"/>
    <w:rsid w:val="00C55F2C"/>
    <w:rPr>
      <w:rFonts w:ascii="Arial" w:eastAsia="Times New Roman" w:hAnsi="Arial" w:cs="Arial"/>
      <w:b/>
      <w:kern w:val="1"/>
      <w:sz w:val="24"/>
      <w:szCs w:val="20"/>
      <w:lang w:eastAsia="ar-SA"/>
    </w:rPr>
  </w:style>
  <w:style w:type="character" w:customStyle="1" w:styleId="50">
    <w:name w:val="Заголовок 5 Знак"/>
    <w:basedOn w:val="a1"/>
    <w:link w:val="5"/>
    <w:rsid w:val="00C55F2C"/>
    <w:rPr>
      <w:rFonts w:ascii="Times New Roman" w:eastAsia="Times New Roman" w:hAnsi="Times New Roman" w:cs="Times New Roman"/>
      <w:b/>
      <w:caps/>
      <w:kern w:val="1"/>
      <w:sz w:val="24"/>
      <w:szCs w:val="20"/>
      <w:lang w:eastAsia="ar-SA"/>
    </w:rPr>
  </w:style>
  <w:style w:type="character" w:customStyle="1" w:styleId="60">
    <w:name w:val="Заголовок 6 Знак"/>
    <w:basedOn w:val="a1"/>
    <w:link w:val="6"/>
    <w:rsid w:val="00C55F2C"/>
    <w:rPr>
      <w:rFonts w:ascii="Times New Roman" w:eastAsia="Times New Roman" w:hAnsi="Times New Roman" w:cs="Times New Roman"/>
      <w:b/>
      <w:kern w:val="1"/>
      <w:sz w:val="24"/>
      <w:szCs w:val="20"/>
      <w:lang w:eastAsia="ar-SA"/>
    </w:rPr>
  </w:style>
  <w:style w:type="character" w:customStyle="1" w:styleId="70">
    <w:name w:val="Заголовок 7 Знак"/>
    <w:basedOn w:val="a1"/>
    <w:link w:val="7"/>
    <w:rsid w:val="00C55F2C"/>
    <w:rPr>
      <w:rFonts w:ascii="Times New Roman" w:eastAsia="Times New Roman" w:hAnsi="Times New Roman" w:cs="Times New Roman"/>
      <w:b/>
      <w:kern w:val="1"/>
      <w:sz w:val="24"/>
      <w:szCs w:val="20"/>
      <w:lang w:eastAsia="ar-SA"/>
    </w:rPr>
  </w:style>
  <w:style w:type="character" w:customStyle="1" w:styleId="80">
    <w:name w:val="Заголовок 8 Знак"/>
    <w:basedOn w:val="a1"/>
    <w:link w:val="8"/>
    <w:rsid w:val="00C55F2C"/>
    <w:rPr>
      <w:rFonts w:ascii="Times New Roman" w:eastAsia="Times New Roman" w:hAnsi="Times New Roman" w:cs="Times New Roman"/>
      <w:b/>
      <w:bCs/>
      <w:kern w:val="1"/>
      <w:sz w:val="24"/>
      <w:szCs w:val="20"/>
      <w:lang w:eastAsia="ar-SA"/>
    </w:rPr>
  </w:style>
  <w:style w:type="character" w:customStyle="1" w:styleId="90">
    <w:name w:val="Заголовок 9 Знак"/>
    <w:basedOn w:val="a1"/>
    <w:link w:val="9"/>
    <w:rsid w:val="00C55F2C"/>
    <w:rPr>
      <w:rFonts w:ascii="Times New Roman" w:eastAsia="Times New Roman" w:hAnsi="Times New Roman" w:cs="Times New Roman"/>
      <w:b/>
      <w:kern w:val="1"/>
      <w:sz w:val="24"/>
      <w:szCs w:val="20"/>
      <w:lang w:eastAsia="ar-SA"/>
    </w:rPr>
  </w:style>
  <w:style w:type="paragraph" w:styleId="a0">
    <w:name w:val="Body Text"/>
    <w:basedOn w:val="a"/>
    <w:link w:val="a4"/>
    <w:uiPriority w:val="99"/>
    <w:unhideWhenUsed/>
    <w:rsid w:val="00C55F2C"/>
    <w:pPr>
      <w:spacing w:after="120"/>
    </w:pPr>
  </w:style>
  <w:style w:type="character" w:customStyle="1" w:styleId="a4">
    <w:name w:val="Основной текст Знак"/>
    <w:basedOn w:val="a1"/>
    <w:link w:val="a0"/>
    <w:uiPriority w:val="99"/>
    <w:rsid w:val="00C55F2C"/>
  </w:style>
  <w:style w:type="paragraph" w:customStyle="1" w:styleId="Standard">
    <w:name w:val="Standard"/>
    <w:rsid w:val="00C55F2C"/>
    <w:pPr>
      <w:suppressAutoHyphens/>
      <w:autoSpaceDN w:val="0"/>
      <w:spacing w:line="256" w:lineRule="auto"/>
    </w:pPr>
    <w:rPr>
      <w:rFonts w:ascii="Calibri" w:eastAsia="Calibri" w:hAnsi="Calibri" w:cs="Tahoma"/>
      <w:color w:val="00000A"/>
    </w:rPr>
  </w:style>
  <w:style w:type="table" w:styleId="a5">
    <w:name w:val="Table Grid"/>
    <w:basedOn w:val="a2"/>
    <w:uiPriority w:val="59"/>
    <w:rsid w:val="00F81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F817A8"/>
    <w:pPr>
      <w:widowControl w:val="0"/>
      <w:suppressLineNumbers/>
      <w:tabs>
        <w:tab w:val="center" w:pos="4677"/>
        <w:tab w:val="right" w:pos="9355"/>
      </w:tabs>
      <w:suppressAutoHyphens/>
      <w:spacing w:after="0" w:line="100" w:lineRule="atLeast"/>
      <w:ind w:firstLine="680"/>
      <w:jc w:val="both"/>
    </w:pPr>
    <w:rPr>
      <w:rFonts w:ascii="Times New Roman" w:eastAsia="Times New Roman" w:hAnsi="Times New Roman" w:cs="Times New Roman"/>
      <w:kern w:val="2"/>
      <w:sz w:val="24"/>
      <w:szCs w:val="20"/>
      <w:lang w:eastAsia="ar-SA"/>
    </w:rPr>
  </w:style>
  <w:style w:type="character" w:customStyle="1" w:styleId="a7">
    <w:name w:val="Нижний колонтитул Знак"/>
    <w:basedOn w:val="a1"/>
    <w:link w:val="a6"/>
    <w:uiPriority w:val="99"/>
    <w:rsid w:val="00F817A8"/>
    <w:rPr>
      <w:rFonts w:ascii="Times New Roman" w:eastAsia="Times New Roman" w:hAnsi="Times New Roman" w:cs="Times New Roman"/>
      <w:kern w:val="2"/>
      <w:sz w:val="24"/>
      <w:szCs w:val="20"/>
      <w:lang w:eastAsia="ar-SA"/>
    </w:rPr>
  </w:style>
  <w:style w:type="paragraph" w:styleId="a8">
    <w:name w:val="List Paragraph"/>
    <w:basedOn w:val="a"/>
    <w:uiPriority w:val="34"/>
    <w:qFormat/>
    <w:rsid w:val="00CA5507"/>
    <w:pPr>
      <w:ind w:left="720"/>
      <w:contextualSpacing/>
    </w:pPr>
  </w:style>
  <w:style w:type="paragraph" w:styleId="a9">
    <w:name w:val="Balloon Text"/>
    <w:basedOn w:val="a"/>
    <w:link w:val="aa"/>
    <w:uiPriority w:val="99"/>
    <w:semiHidden/>
    <w:unhideWhenUsed/>
    <w:rsid w:val="00FE3EFA"/>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FE3EFA"/>
    <w:rPr>
      <w:rFonts w:ascii="Segoe UI" w:hAnsi="Segoe UI" w:cs="Segoe UI"/>
      <w:sz w:val="18"/>
      <w:szCs w:val="18"/>
    </w:rPr>
  </w:style>
  <w:style w:type="paragraph" w:styleId="ab">
    <w:name w:val="header"/>
    <w:basedOn w:val="a"/>
    <w:link w:val="ac"/>
    <w:uiPriority w:val="99"/>
    <w:unhideWhenUsed/>
    <w:rsid w:val="00D3449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3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740">
      <w:bodyDiv w:val="1"/>
      <w:marLeft w:val="0"/>
      <w:marRight w:val="0"/>
      <w:marTop w:val="0"/>
      <w:marBottom w:val="0"/>
      <w:divBdr>
        <w:top w:val="none" w:sz="0" w:space="0" w:color="auto"/>
        <w:left w:val="none" w:sz="0" w:space="0" w:color="auto"/>
        <w:bottom w:val="none" w:sz="0" w:space="0" w:color="auto"/>
        <w:right w:val="none" w:sz="0" w:space="0" w:color="auto"/>
      </w:divBdr>
    </w:div>
    <w:div w:id="582879317">
      <w:bodyDiv w:val="1"/>
      <w:marLeft w:val="0"/>
      <w:marRight w:val="0"/>
      <w:marTop w:val="0"/>
      <w:marBottom w:val="0"/>
      <w:divBdr>
        <w:top w:val="none" w:sz="0" w:space="0" w:color="auto"/>
        <w:left w:val="none" w:sz="0" w:space="0" w:color="auto"/>
        <w:bottom w:val="none" w:sz="0" w:space="0" w:color="auto"/>
        <w:right w:val="none" w:sz="0" w:space="0" w:color="auto"/>
      </w:divBdr>
    </w:div>
    <w:div w:id="1091436628">
      <w:bodyDiv w:val="1"/>
      <w:marLeft w:val="0"/>
      <w:marRight w:val="0"/>
      <w:marTop w:val="0"/>
      <w:marBottom w:val="0"/>
      <w:divBdr>
        <w:top w:val="none" w:sz="0" w:space="0" w:color="auto"/>
        <w:left w:val="none" w:sz="0" w:space="0" w:color="auto"/>
        <w:bottom w:val="none" w:sz="0" w:space="0" w:color="auto"/>
        <w:right w:val="none" w:sz="0" w:space="0" w:color="auto"/>
      </w:divBdr>
    </w:div>
    <w:div w:id="118766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1406</Words>
  <Characters>8018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Скопинцев</cp:lastModifiedBy>
  <cp:revision>9</cp:revision>
  <cp:lastPrinted>2020-03-06T06:25:00Z</cp:lastPrinted>
  <dcterms:created xsi:type="dcterms:W3CDTF">2020-03-04T07:18:00Z</dcterms:created>
  <dcterms:modified xsi:type="dcterms:W3CDTF">2020-03-06T13:21:00Z</dcterms:modified>
</cp:coreProperties>
</file>